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CA" w:rsidRDefault="00216C5D" w:rsidP="00216C5D">
      <w:pPr>
        <w:pStyle w:val="NoSpacing"/>
        <w:jc w:val="center"/>
      </w:pPr>
      <w:r>
        <w:rPr>
          <w:noProof/>
          <w:lang w:eastAsia="en-GB"/>
        </w:rPr>
        <w:drawing>
          <wp:inline distT="0" distB="0" distL="0" distR="0">
            <wp:extent cx="2111275" cy="16573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termill_logo.jpg"/>
                    <pic:cNvPicPr/>
                  </pic:nvPicPr>
                  <pic:blipFill>
                    <a:blip r:embed="rId8">
                      <a:extLst>
                        <a:ext uri="{28A0092B-C50C-407E-A947-70E740481C1C}">
                          <a14:useLocalDpi xmlns:a14="http://schemas.microsoft.com/office/drawing/2010/main" val="0"/>
                        </a:ext>
                      </a:extLst>
                    </a:blip>
                    <a:stretch>
                      <a:fillRect/>
                    </a:stretch>
                  </pic:blipFill>
                  <pic:spPr>
                    <a:xfrm>
                      <a:off x="0" y="0"/>
                      <a:ext cx="2114101" cy="1659568"/>
                    </a:xfrm>
                    <a:prstGeom prst="rect">
                      <a:avLst/>
                    </a:prstGeom>
                  </pic:spPr>
                </pic:pic>
              </a:graphicData>
            </a:graphic>
          </wp:inline>
        </w:drawing>
      </w:r>
    </w:p>
    <w:p w:rsidR="00216C5D" w:rsidRDefault="00216C5D" w:rsidP="00304297">
      <w:pPr>
        <w:pStyle w:val="Standard"/>
        <w:spacing w:after="0"/>
        <w:jc w:val="center"/>
        <w:rPr>
          <w:rFonts w:eastAsia="Calibri"/>
          <w:b/>
          <w:sz w:val="36"/>
          <w:szCs w:val="40"/>
        </w:rPr>
      </w:pPr>
    </w:p>
    <w:p w:rsidR="00527ECA" w:rsidRPr="004824BF" w:rsidRDefault="00336AC9">
      <w:pPr>
        <w:pStyle w:val="Standard"/>
        <w:jc w:val="center"/>
        <w:rPr>
          <w:sz w:val="20"/>
        </w:rPr>
      </w:pPr>
      <w:r w:rsidRPr="004824BF">
        <w:rPr>
          <w:rFonts w:eastAsia="Calibri"/>
          <w:b/>
          <w:sz w:val="36"/>
          <w:szCs w:val="40"/>
        </w:rPr>
        <w:t>Policy for Special Educational Needs and Disability (SEND) 2</w:t>
      </w:r>
      <w:r w:rsidR="004824BF" w:rsidRPr="004824BF">
        <w:rPr>
          <w:rFonts w:eastAsia="Calibri"/>
          <w:b/>
          <w:sz w:val="36"/>
          <w:szCs w:val="40"/>
        </w:rPr>
        <w:t>0</w:t>
      </w:r>
      <w:r w:rsidR="00881F98">
        <w:rPr>
          <w:rFonts w:eastAsia="Calibri"/>
          <w:b/>
          <w:sz w:val="36"/>
          <w:szCs w:val="40"/>
        </w:rPr>
        <w:t>21-2022</w:t>
      </w:r>
    </w:p>
    <w:p w:rsidR="004824BF" w:rsidRPr="004824BF" w:rsidRDefault="00336AC9" w:rsidP="007105E8">
      <w:pPr>
        <w:pStyle w:val="Standard"/>
        <w:spacing w:after="0" w:line="240" w:lineRule="auto"/>
        <w:rPr>
          <w:rFonts w:eastAsia="Calibri"/>
          <w:sz w:val="24"/>
          <w:szCs w:val="24"/>
        </w:rPr>
      </w:pPr>
      <w:r w:rsidRPr="004824BF">
        <w:rPr>
          <w:rFonts w:eastAsia="Calibri"/>
          <w:b/>
          <w:sz w:val="24"/>
          <w:szCs w:val="24"/>
        </w:rPr>
        <w:t>Governors’ Committee Responsible:</w:t>
      </w:r>
      <w:r w:rsidRPr="004824BF">
        <w:rPr>
          <w:rFonts w:eastAsia="Calibri"/>
          <w:sz w:val="24"/>
          <w:szCs w:val="24"/>
        </w:rPr>
        <w:t xml:space="preserve"> </w:t>
      </w:r>
      <w:r w:rsidRPr="004824BF">
        <w:rPr>
          <w:rFonts w:eastAsia="Calibri"/>
          <w:sz w:val="24"/>
          <w:szCs w:val="24"/>
        </w:rPr>
        <w:tab/>
        <w:t>Children &amp; Learning Committee</w:t>
      </w:r>
    </w:p>
    <w:p w:rsidR="004824BF" w:rsidRPr="004824BF" w:rsidRDefault="00336AC9" w:rsidP="007105E8">
      <w:pPr>
        <w:pStyle w:val="Standard"/>
        <w:spacing w:after="0" w:line="240" w:lineRule="auto"/>
        <w:rPr>
          <w:rFonts w:eastAsia="Calibri"/>
          <w:sz w:val="24"/>
          <w:szCs w:val="24"/>
        </w:rPr>
      </w:pPr>
      <w:r w:rsidRPr="004824BF">
        <w:rPr>
          <w:rFonts w:eastAsia="Calibri"/>
          <w:b/>
          <w:sz w:val="24"/>
          <w:szCs w:val="24"/>
        </w:rPr>
        <w:t>Go</w:t>
      </w:r>
      <w:r w:rsidR="00CF1A63" w:rsidRPr="004824BF">
        <w:rPr>
          <w:rFonts w:eastAsia="Calibri"/>
          <w:b/>
          <w:sz w:val="24"/>
          <w:szCs w:val="24"/>
        </w:rPr>
        <w:t>vernor Lead:</w:t>
      </w:r>
      <w:r w:rsidR="00CF1A63" w:rsidRPr="004824BF">
        <w:rPr>
          <w:rFonts w:eastAsia="Calibri"/>
          <w:sz w:val="24"/>
          <w:szCs w:val="24"/>
        </w:rPr>
        <w:t xml:space="preserve">     </w:t>
      </w:r>
      <w:r w:rsidR="00CF1A63" w:rsidRPr="004824BF">
        <w:rPr>
          <w:rFonts w:eastAsia="Calibri"/>
          <w:sz w:val="24"/>
          <w:szCs w:val="24"/>
        </w:rPr>
        <w:tab/>
      </w:r>
      <w:r w:rsidR="00CF1A63" w:rsidRPr="004824BF">
        <w:rPr>
          <w:rFonts w:eastAsia="Calibri"/>
          <w:sz w:val="24"/>
          <w:szCs w:val="24"/>
        </w:rPr>
        <w:tab/>
      </w:r>
      <w:r w:rsidR="00CF1A63" w:rsidRPr="004824BF">
        <w:rPr>
          <w:rFonts w:eastAsia="Calibri"/>
          <w:sz w:val="24"/>
          <w:szCs w:val="24"/>
        </w:rPr>
        <w:tab/>
      </w:r>
      <w:r w:rsidR="00CF1A63" w:rsidRPr="004824BF">
        <w:rPr>
          <w:rFonts w:eastAsia="Calibri"/>
          <w:sz w:val="24"/>
          <w:szCs w:val="24"/>
        </w:rPr>
        <w:tab/>
      </w:r>
      <w:r w:rsidR="0012519A">
        <w:rPr>
          <w:rFonts w:eastAsia="Calibri"/>
          <w:sz w:val="24"/>
          <w:szCs w:val="24"/>
        </w:rPr>
        <w:t>Lara Butler</w:t>
      </w:r>
    </w:p>
    <w:p w:rsidR="004824BF" w:rsidRPr="004824BF" w:rsidRDefault="00336AC9" w:rsidP="007105E8">
      <w:pPr>
        <w:pStyle w:val="Standard"/>
        <w:spacing w:after="0" w:line="240" w:lineRule="auto"/>
        <w:rPr>
          <w:rFonts w:eastAsia="Calibri"/>
          <w:sz w:val="24"/>
          <w:szCs w:val="24"/>
        </w:rPr>
      </w:pPr>
      <w:r w:rsidRPr="004824BF">
        <w:rPr>
          <w:rFonts w:eastAsia="Calibri"/>
          <w:b/>
          <w:sz w:val="24"/>
          <w:szCs w:val="24"/>
        </w:rPr>
        <w:t>Nominated Lead Member of Staff:</w:t>
      </w:r>
      <w:r w:rsidRPr="004824BF">
        <w:rPr>
          <w:rFonts w:eastAsia="Calibri"/>
          <w:sz w:val="24"/>
          <w:szCs w:val="24"/>
        </w:rPr>
        <w:t xml:space="preserve">       </w:t>
      </w:r>
      <w:r w:rsidRPr="004824BF">
        <w:rPr>
          <w:rFonts w:eastAsia="Calibri"/>
          <w:sz w:val="24"/>
          <w:szCs w:val="24"/>
        </w:rPr>
        <w:tab/>
      </w:r>
      <w:r w:rsidR="007105E8">
        <w:rPr>
          <w:rFonts w:eastAsia="Calibri"/>
          <w:sz w:val="24"/>
          <w:szCs w:val="24"/>
        </w:rPr>
        <w:t>Inclusion and Learning Support Manager (ILSM</w:t>
      </w:r>
      <w:r w:rsidR="008D225C">
        <w:rPr>
          <w:rFonts w:eastAsia="Calibri"/>
          <w:sz w:val="24"/>
          <w:szCs w:val="24"/>
        </w:rPr>
        <w:t xml:space="preserve">) </w:t>
      </w:r>
      <w:r w:rsidR="004824BF" w:rsidRPr="004824BF">
        <w:rPr>
          <w:rFonts w:eastAsia="Calibri"/>
          <w:sz w:val="24"/>
          <w:szCs w:val="24"/>
        </w:rPr>
        <w:t>Jayne Davies</w:t>
      </w:r>
    </w:p>
    <w:p w:rsidR="00527ECA" w:rsidRPr="004824BF" w:rsidRDefault="00336AC9" w:rsidP="007105E8">
      <w:pPr>
        <w:pStyle w:val="Standard"/>
        <w:spacing w:after="0" w:line="240" w:lineRule="auto"/>
      </w:pPr>
      <w:r w:rsidRPr="004824BF">
        <w:rPr>
          <w:rFonts w:eastAsia="Calibri"/>
          <w:b/>
          <w:sz w:val="24"/>
          <w:szCs w:val="24"/>
        </w:rPr>
        <w:t>Status &amp; Review Cycle:</w:t>
      </w:r>
      <w:r w:rsidRPr="004824BF">
        <w:rPr>
          <w:rFonts w:eastAsia="Calibri"/>
          <w:sz w:val="24"/>
          <w:szCs w:val="24"/>
        </w:rPr>
        <w:t xml:space="preserve">  </w:t>
      </w:r>
      <w:r w:rsidRPr="004824BF">
        <w:rPr>
          <w:rFonts w:eastAsia="Calibri"/>
          <w:sz w:val="24"/>
          <w:szCs w:val="24"/>
        </w:rPr>
        <w:tab/>
      </w:r>
      <w:r w:rsidRPr="004824BF">
        <w:rPr>
          <w:rFonts w:eastAsia="Calibri"/>
          <w:sz w:val="24"/>
          <w:szCs w:val="24"/>
        </w:rPr>
        <w:tab/>
      </w:r>
      <w:r w:rsidRPr="004824BF">
        <w:rPr>
          <w:rFonts w:eastAsia="Calibri"/>
          <w:sz w:val="24"/>
          <w:szCs w:val="24"/>
        </w:rPr>
        <w:tab/>
        <w:t xml:space="preserve">Statutory </w:t>
      </w:r>
      <w:r w:rsidR="00216C5D">
        <w:rPr>
          <w:rFonts w:eastAsia="Calibri"/>
          <w:sz w:val="24"/>
          <w:szCs w:val="24"/>
        </w:rPr>
        <w:t>(Annually</w:t>
      </w:r>
      <w:r w:rsidRPr="004824BF">
        <w:rPr>
          <w:rFonts w:eastAsia="Calibri"/>
          <w:sz w:val="24"/>
          <w:szCs w:val="24"/>
        </w:rPr>
        <w:t>)</w:t>
      </w:r>
    </w:p>
    <w:p w:rsidR="00527ECA" w:rsidRPr="004824BF" w:rsidRDefault="00336AC9" w:rsidP="007105E8">
      <w:pPr>
        <w:pStyle w:val="Standard"/>
        <w:spacing w:line="240" w:lineRule="auto"/>
      </w:pPr>
      <w:r w:rsidRPr="004824BF">
        <w:rPr>
          <w:rFonts w:eastAsia="Calibri"/>
          <w:b/>
          <w:sz w:val="24"/>
          <w:szCs w:val="24"/>
        </w:rPr>
        <w:t>Next Review Date:</w:t>
      </w:r>
      <w:r w:rsidRPr="004824BF">
        <w:rPr>
          <w:rFonts w:eastAsia="Calibri"/>
          <w:sz w:val="24"/>
          <w:szCs w:val="24"/>
        </w:rPr>
        <w:t xml:space="preserve">   </w:t>
      </w:r>
      <w:r w:rsidRPr="004824BF">
        <w:rPr>
          <w:rFonts w:eastAsia="Calibri"/>
          <w:sz w:val="24"/>
          <w:szCs w:val="24"/>
        </w:rPr>
        <w:tab/>
      </w:r>
      <w:r w:rsidRPr="004824BF">
        <w:rPr>
          <w:rFonts w:eastAsia="Calibri"/>
          <w:sz w:val="24"/>
          <w:szCs w:val="24"/>
        </w:rPr>
        <w:tab/>
      </w:r>
      <w:r w:rsidRPr="004824BF">
        <w:rPr>
          <w:rFonts w:eastAsia="Calibri"/>
          <w:sz w:val="24"/>
          <w:szCs w:val="24"/>
        </w:rPr>
        <w:tab/>
      </w:r>
      <w:r w:rsidRPr="004824BF">
        <w:rPr>
          <w:rFonts w:eastAsia="Calibri"/>
          <w:sz w:val="24"/>
          <w:szCs w:val="24"/>
        </w:rPr>
        <w:tab/>
      </w:r>
      <w:r w:rsidR="00E469CD">
        <w:rPr>
          <w:rFonts w:eastAsia="Calibri"/>
          <w:sz w:val="24"/>
          <w:szCs w:val="24"/>
        </w:rPr>
        <w:t>Spring 20</w:t>
      </w:r>
      <w:r w:rsidR="00FE0AD2">
        <w:rPr>
          <w:rFonts w:eastAsia="Calibri"/>
          <w:sz w:val="24"/>
          <w:szCs w:val="24"/>
        </w:rPr>
        <w:t>22</w:t>
      </w:r>
    </w:p>
    <w:p w:rsidR="00527ECA" w:rsidRDefault="00527ECA">
      <w:pPr>
        <w:pStyle w:val="Standard"/>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s>
        <w:spacing w:line="240" w:lineRule="atLeast"/>
        <w:ind w:left="300"/>
        <w:jc w:val="center"/>
        <w:rPr>
          <w:b/>
          <w:bCs/>
          <w:i/>
          <w:iCs/>
        </w:rPr>
      </w:pPr>
    </w:p>
    <w:p w:rsidR="00527ECA" w:rsidRPr="00072596" w:rsidRDefault="00E469CD" w:rsidP="00072596">
      <w:pPr>
        <w:pStyle w:val="Standard"/>
        <w:spacing w:after="0" w:line="240" w:lineRule="auto"/>
        <w:jc w:val="both"/>
      </w:pPr>
      <w:r>
        <w:t xml:space="preserve">This policy is aligned to the </w:t>
      </w:r>
      <w:r w:rsidRPr="00E469CD">
        <w:rPr>
          <w:b/>
        </w:rPr>
        <w:t>SEND Code of Practice (0-25) 2015</w:t>
      </w:r>
      <w:r>
        <w:t xml:space="preserve"> but also </w:t>
      </w:r>
      <w:r w:rsidR="00336AC9" w:rsidRPr="00072596">
        <w:t xml:space="preserve">takes account of Surrey </w:t>
      </w:r>
      <w:r>
        <w:t xml:space="preserve">Local Education Authority guidelines and procedures. </w:t>
      </w:r>
    </w:p>
    <w:p w:rsidR="00527ECA" w:rsidRPr="00072596" w:rsidRDefault="00527ECA">
      <w:pPr>
        <w:pStyle w:val="Standard"/>
        <w:spacing w:after="0" w:line="240" w:lineRule="auto"/>
      </w:pPr>
    </w:p>
    <w:p w:rsidR="00527ECA" w:rsidRPr="00072596" w:rsidRDefault="00336AC9">
      <w:pPr>
        <w:pStyle w:val="Standard"/>
        <w:spacing w:after="0" w:line="240" w:lineRule="auto"/>
      </w:pPr>
      <w:r w:rsidRPr="00072596">
        <w:t>The policy contains the following sections:</w:t>
      </w:r>
    </w:p>
    <w:p w:rsidR="00527ECA" w:rsidRPr="00072596" w:rsidRDefault="00527ECA">
      <w:pPr>
        <w:pStyle w:val="Standard"/>
        <w:spacing w:after="0" w:line="240" w:lineRule="auto"/>
      </w:pPr>
    </w:p>
    <w:p w:rsidR="00527ECA" w:rsidRPr="00072596" w:rsidRDefault="00336AC9" w:rsidP="00072596">
      <w:pPr>
        <w:pStyle w:val="Standard"/>
        <w:numPr>
          <w:ilvl w:val="0"/>
          <w:numId w:val="1"/>
        </w:numPr>
        <w:tabs>
          <w:tab w:val="left" w:pos="284"/>
          <w:tab w:val="left" w:pos="426"/>
        </w:tabs>
        <w:spacing w:after="0" w:line="240" w:lineRule="auto"/>
      </w:pPr>
      <w:r w:rsidRPr="00072596">
        <w:t>Introduction</w:t>
      </w:r>
    </w:p>
    <w:p w:rsidR="00527ECA" w:rsidRPr="00072596" w:rsidRDefault="00336AC9" w:rsidP="00072596">
      <w:pPr>
        <w:pStyle w:val="Standard"/>
        <w:numPr>
          <w:ilvl w:val="0"/>
          <w:numId w:val="1"/>
        </w:numPr>
        <w:tabs>
          <w:tab w:val="left" w:pos="284"/>
          <w:tab w:val="left" w:pos="426"/>
        </w:tabs>
        <w:spacing w:after="0" w:line="240" w:lineRule="auto"/>
      </w:pPr>
      <w:r w:rsidRPr="00072596">
        <w:t>Aims and objectives</w:t>
      </w:r>
    </w:p>
    <w:p w:rsidR="00527ECA" w:rsidRPr="00072596" w:rsidRDefault="00336AC9" w:rsidP="00072596">
      <w:pPr>
        <w:pStyle w:val="Standard"/>
        <w:numPr>
          <w:ilvl w:val="0"/>
          <w:numId w:val="1"/>
        </w:numPr>
        <w:tabs>
          <w:tab w:val="left" w:pos="284"/>
          <w:tab w:val="left" w:pos="426"/>
        </w:tabs>
        <w:spacing w:after="0" w:line="240" w:lineRule="auto"/>
      </w:pPr>
      <w:r w:rsidRPr="00072596">
        <w:t>The role of the</w:t>
      </w:r>
      <w:r w:rsidR="007105E8">
        <w:t xml:space="preserve"> ILSM</w:t>
      </w:r>
      <w:r w:rsidR="008D225C">
        <w:t xml:space="preserve"> (</w:t>
      </w:r>
      <w:proofErr w:type="spellStart"/>
      <w:r w:rsidR="008D225C">
        <w:t>SENCo</w:t>
      </w:r>
      <w:proofErr w:type="spellEnd"/>
      <w:r w:rsidR="008D225C">
        <w:t>)</w:t>
      </w:r>
    </w:p>
    <w:p w:rsidR="00527ECA" w:rsidRPr="00072596" w:rsidRDefault="00336AC9" w:rsidP="00072596">
      <w:pPr>
        <w:pStyle w:val="Standard"/>
        <w:numPr>
          <w:ilvl w:val="0"/>
          <w:numId w:val="1"/>
        </w:numPr>
        <w:tabs>
          <w:tab w:val="left" w:pos="284"/>
          <w:tab w:val="left" w:pos="426"/>
        </w:tabs>
        <w:spacing w:after="0" w:line="240" w:lineRule="auto"/>
      </w:pPr>
      <w:r w:rsidRPr="00072596">
        <w:t>What are special educational needs? The identification of SEND.</w:t>
      </w:r>
    </w:p>
    <w:p w:rsidR="00527ECA" w:rsidRPr="00072596" w:rsidRDefault="005C27A2" w:rsidP="00072596">
      <w:pPr>
        <w:pStyle w:val="Standard"/>
        <w:numPr>
          <w:ilvl w:val="0"/>
          <w:numId w:val="1"/>
        </w:numPr>
        <w:tabs>
          <w:tab w:val="left" w:pos="284"/>
          <w:tab w:val="left" w:pos="426"/>
        </w:tabs>
        <w:spacing w:after="0" w:line="240" w:lineRule="auto"/>
      </w:pPr>
      <w:r>
        <w:t xml:space="preserve">Responding to SEND using </w:t>
      </w:r>
      <w:r w:rsidR="007105E8">
        <w:t>The Graduated R</w:t>
      </w:r>
      <w:r w:rsidR="00336AC9" w:rsidRPr="00072596">
        <w:t>esponse</w:t>
      </w:r>
    </w:p>
    <w:p w:rsidR="00527ECA" w:rsidRDefault="00336AC9" w:rsidP="00072596">
      <w:pPr>
        <w:pStyle w:val="Standard"/>
        <w:numPr>
          <w:ilvl w:val="0"/>
          <w:numId w:val="1"/>
        </w:numPr>
        <w:tabs>
          <w:tab w:val="left" w:pos="284"/>
          <w:tab w:val="left" w:pos="426"/>
        </w:tabs>
        <w:spacing w:after="0" w:line="240" w:lineRule="auto"/>
      </w:pPr>
      <w:r w:rsidRPr="00072596">
        <w:t>Provision for SEND at SJS</w:t>
      </w:r>
    </w:p>
    <w:p w:rsidR="005C27A2" w:rsidRPr="00072596" w:rsidRDefault="005C27A2" w:rsidP="00072596">
      <w:pPr>
        <w:pStyle w:val="Standard"/>
        <w:numPr>
          <w:ilvl w:val="0"/>
          <w:numId w:val="1"/>
        </w:numPr>
        <w:tabs>
          <w:tab w:val="left" w:pos="284"/>
          <w:tab w:val="left" w:pos="426"/>
        </w:tabs>
        <w:spacing w:after="0" w:line="240" w:lineRule="auto"/>
      </w:pPr>
      <w:r>
        <w:t xml:space="preserve">What does support look like? </w:t>
      </w:r>
    </w:p>
    <w:p w:rsidR="00527ECA" w:rsidRPr="00072596" w:rsidRDefault="00336AC9" w:rsidP="00072596">
      <w:pPr>
        <w:pStyle w:val="Standard"/>
        <w:numPr>
          <w:ilvl w:val="0"/>
          <w:numId w:val="1"/>
        </w:numPr>
        <w:tabs>
          <w:tab w:val="left" w:pos="284"/>
          <w:tab w:val="left" w:pos="426"/>
        </w:tabs>
        <w:spacing w:after="0" w:line="240" w:lineRule="auto"/>
      </w:pPr>
      <w:r w:rsidRPr="00072596">
        <w:t>Outside agencies</w:t>
      </w:r>
    </w:p>
    <w:p w:rsidR="00527ECA" w:rsidRDefault="00336AC9" w:rsidP="00072596">
      <w:pPr>
        <w:pStyle w:val="Standard"/>
        <w:numPr>
          <w:ilvl w:val="0"/>
          <w:numId w:val="1"/>
        </w:numPr>
        <w:tabs>
          <w:tab w:val="left" w:pos="284"/>
          <w:tab w:val="left" w:pos="426"/>
        </w:tabs>
        <w:spacing w:after="0" w:line="240" w:lineRule="auto"/>
      </w:pPr>
      <w:r w:rsidRPr="00072596">
        <w:t>Monitoring provision</w:t>
      </w:r>
    </w:p>
    <w:p w:rsidR="005C27A2" w:rsidRPr="00072596" w:rsidRDefault="005C27A2" w:rsidP="005C27A2">
      <w:pPr>
        <w:pStyle w:val="Standard"/>
        <w:numPr>
          <w:ilvl w:val="0"/>
          <w:numId w:val="1"/>
        </w:numPr>
        <w:tabs>
          <w:tab w:val="left" w:pos="284"/>
          <w:tab w:val="left" w:pos="426"/>
        </w:tabs>
        <w:spacing w:after="0" w:line="240" w:lineRule="auto"/>
      </w:pPr>
      <w:r>
        <w:t xml:space="preserve">Specialist SEND Support and </w:t>
      </w:r>
      <w:r w:rsidRPr="00072596">
        <w:t>Education and Health Care Plans (EHCP)</w:t>
      </w:r>
    </w:p>
    <w:p w:rsidR="00527ECA" w:rsidRPr="00072596" w:rsidRDefault="00336AC9" w:rsidP="00072596">
      <w:pPr>
        <w:pStyle w:val="Standard"/>
        <w:numPr>
          <w:ilvl w:val="0"/>
          <w:numId w:val="1"/>
        </w:numPr>
        <w:tabs>
          <w:tab w:val="left" w:pos="284"/>
          <w:tab w:val="left" w:pos="426"/>
        </w:tabs>
        <w:spacing w:after="0" w:line="240" w:lineRule="auto"/>
      </w:pPr>
      <w:r w:rsidRPr="00072596">
        <w:t>Transition between key stages for children with SEND.</w:t>
      </w:r>
    </w:p>
    <w:p w:rsidR="00527ECA" w:rsidRPr="00072596" w:rsidRDefault="00336AC9" w:rsidP="00072596">
      <w:pPr>
        <w:pStyle w:val="Standard"/>
        <w:numPr>
          <w:ilvl w:val="0"/>
          <w:numId w:val="1"/>
        </w:numPr>
        <w:tabs>
          <w:tab w:val="left" w:pos="284"/>
          <w:tab w:val="left" w:pos="426"/>
        </w:tabs>
        <w:spacing w:after="0" w:line="240" w:lineRule="auto"/>
      </w:pPr>
      <w:r w:rsidRPr="00072596">
        <w:t>Partnership with Parents</w:t>
      </w:r>
    </w:p>
    <w:p w:rsidR="00527ECA" w:rsidRPr="00072596" w:rsidRDefault="00336AC9" w:rsidP="00072596">
      <w:pPr>
        <w:pStyle w:val="Standard"/>
        <w:numPr>
          <w:ilvl w:val="0"/>
          <w:numId w:val="1"/>
        </w:numPr>
        <w:tabs>
          <w:tab w:val="left" w:pos="284"/>
          <w:tab w:val="left" w:pos="426"/>
        </w:tabs>
        <w:spacing w:after="0" w:line="240" w:lineRule="auto"/>
      </w:pPr>
      <w:r w:rsidRPr="00072596">
        <w:t>Funding and allocation of resources</w:t>
      </w:r>
    </w:p>
    <w:p w:rsidR="00527ECA" w:rsidRPr="00072596" w:rsidRDefault="00072596" w:rsidP="00072596">
      <w:pPr>
        <w:pStyle w:val="Standard"/>
        <w:numPr>
          <w:ilvl w:val="0"/>
          <w:numId w:val="1"/>
        </w:numPr>
        <w:tabs>
          <w:tab w:val="left" w:pos="284"/>
          <w:tab w:val="left" w:pos="426"/>
        </w:tabs>
        <w:spacing w:after="0" w:line="240" w:lineRule="auto"/>
      </w:pPr>
      <w:r w:rsidRPr="00072596">
        <w:t>The role of the Governing B</w:t>
      </w:r>
      <w:r w:rsidR="00336AC9" w:rsidRPr="00072596">
        <w:t>ody</w:t>
      </w:r>
    </w:p>
    <w:p w:rsidR="00527ECA" w:rsidRDefault="00336AC9" w:rsidP="00072596">
      <w:pPr>
        <w:pStyle w:val="Standard"/>
        <w:numPr>
          <w:ilvl w:val="0"/>
          <w:numId w:val="1"/>
        </w:numPr>
        <w:tabs>
          <w:tab w:val="left" w:pos="284"/>
          <w:tab w:val="left" w:pos="426"/>
        </w:tabs>
        <w:spacing w:after="0" w:line="240" w:lineRule="auto"/>
      </w:pPr>
      <w:r w:rsidRPr="00072596">
        <w:t xml:space="preserve">Monitoring and evaluation of SEND </w:t>
      </w:r>
    </w:p>
    <w:p w:rsidR="008D225C" w:rsidRPr="00072596" w:rsidRDefault="008D225C" w:rsidP="008D225C">
      <w:pPr>
        <w:pStyle w:val="Standard"/>
        <w:numPr>
          <w:ilvl w:val="0"/>
          <w:numId w:val="1"/>
        </w:numPr>
        <w:tabs>
          <w:tab w:val="left" w:pos="284"/>
          <w:tab w:val="left" w:pos="426"/>
        </w:tabs>
        <w:spacing w:after="0" w:line="240" w:lineRule="auto"/>
      </w:pPr>
      <w:r w:rsidRPr="008D225C">
        <w:t>General Data Protection Regulation</w:t>
      </w:r>
    </w:p>
    <w:p w:rsidR="005C27A2" w:rsidRDefault="00336AC9" w:rsidP="005C27A2">
      <w:pPr>
        <w:pStyle w:val="Standard"/>
        <w:numPr>
          <w:ilvl w:val="0"/>
          <w:numId w:val="1"/>
        </w:numPr>
        <w:tabs>
          <w:tab w:val="left" w:pos="284"/>
          <w:tab w:val="left" w:pos="426"/>
        </w:tabs>
        <w:spacing w:after="0" w:line="240" w:lineRule="auto"/>
      </w:pPr>
      <w:r w:rsidRPr="00072596">
        <w:t xml:space="preserve">Appendix: </w:t>
      </w:r>
      <w:r w:rsidR="00F82F89">
        <w:t xml:space="preserve">SJS10 and </w:t>
      </w:r>
      <w:r w:rsidR="005C27A2">
        <w:t>Universal Provision. Exemplar Provision Map</w:t>
      </w:r>
    </w:p>
    <w:p w:rsidR="00072596" w:rsidRDefault="00072596">
      <w:pPr>
        <w:pStyle w:val="Standard"/>
        <w:spacing w:after="0" w:line="240" w:lineRule="auto"/>
        <w:rPr>
          <w:b/>
          <w:bCs/>
          <w:sz w:val="24"/>
          <w:szCs w:val="24"/>
        </w:rPr>
      </w:pPr>
    </w:p>
    <w:p w:rsidR="00527ECA" w:rsidRDefault="00336AC9">
      <w:pPr>
        <w:pStyle w:val="Standard"/>
        <w:spacing w:after="0" w:line="240" w:lineRule="auto"/>
      </w:pPr>
      <w:r>
        <w:rPr>
          <w:b/>
          <w:bCs/>
          <w:sz w:val="24"/>
          <w:szCs w:val="24"/>
        </w:rPr>
        <w:t>Introduction</w:t>
      </w:r>
    </w:p>
    <w:p w:rsidR="00527ECA" w:rsidRDefault="00527ECA">
      <w:pPr>
        <w:pStyle w:val="Standard"/>
        <w:spacing w:after="0" w:line="240" w:lineRule="auto"/>
        <w:rPr>
          <w:sz w:val="24"/>
          <w:szCs w:val="24"/>
        </w:rPr>
      </w:pPr>
    </w:p>
    <w:p w:rsidR="00216C5D" w:rsidRDefault="00336AC9" w:rsidP="00072596">
      <w:pPr>
        <w:pStyle w:val="Standard"/>
        <w:spacing w:after="0" w:line="240" w:lineRule="auto"/>
        <w:jc w:val="both"/>
      </w:pPr>
      <w:r w:rsidRPr="00072596">
        <w:t xml:space="preserve">Shottermill Junior School has a named </w:t>
      </w:r>
      <w:r w:rsidR="008D225C">
        <w:t>ILSM (</w:t>
      </w:r>
      <w:proofErr w:type="spellStart"/>
      <w:r w:rsidRPr="00072596">
        <w:t>SENCo</w:t>
      </w:r>
      <w:proofErr w:type="spellEnd"/>
      <w:r w:rsidR="008D225C">
        <w:t>)</w:t>
      </w:r>
      <w:r w:rsidRPr="00072596">
        <w:t xml:space="preserve"> and a named Governor responsible fo</w:t>
      </w:r>
      <w:r w:rsidR="002442DC" w:rsidRPr="00072596">
        <w:t>r SEND. Together with the Headt</w:t>
      </w:r>
      <w:r w:rsidRPr="00072596">
        <w:t xml:space="preserve">eacher they ensure that the Shottermill Special Educational Needs </w:t>
      </w:r>
      <w:r w:rsidR="002442DC" w:rsidRPr="00072596">
        <w:t xml:space="preserve">and Disability </w:t>
      </w:r>
      <w:r w:rsidRPr="00072596">
        <w:t xml:space="preserve">policy </w:t>
      </w:r>
      <w:r w:rsidR="00216C5D">
        <w:t>reflects the</w:t>
      </w:r>
      <w:r w:rsidRPr="00072596">
        <w:t xml:space="preserve"> </w:t>
      </w:r>
      <w:proofErr w:type="spellStart"/>
      <w:r w:rsidR="00216C5D">
        <w:t>DfE</w:t>
      </w:r>
      <w:proofErr w:type="spellEnd"/>
      <w:r w:rsidR="00216C5D">
        <w:t xml:space="preserve"> Statutory Guidance:  </w:t>
      </w:r>
      <w:r w:rsidR="00216C5D" w:rsidRPr="00216C5D">
        <w:rPr>
          <w:b/>
        </w:rPr>
        <w:t>Special educational needs and disability code of practice: 0 to 25 years</w:t>
      </w:r>
      <w:r w:rsidR="00216C5D">
        <w:t xml:space="preserve"> </w:t>
      </w:r>
      <w:r w:rsidR="00216C5D" w:rsidRPr="00216C5D">
        <w:rPr>
          <w:b/>
        </w:rPr>
        <w:t>January 2015</w:t>
      </w:r>
      <w:r w:rsidRPr="00072596">
        <w:t xml:space="preserve">, </w:t>
      </w:r>
      <w:r w:rsidR="00216C5D">
        <w:t xml:space="preserve">as well as </w:t>
      </w:r>
      <w:r w:rsidRPr="00072596">
        <w:t>the Local Authority</w:t>
      </w:r>
      <w:r w:rsidR="00216C5D">
        <w:t xml:space="preserve"> policies and practices.  This policy also links to </w:t>
      </w:r>
      <w:r w:rsidR="003D46D3">
        <w:t xml:space="preserve">our </w:t>
      </w:r>
      <w:r w:rsidR="003D46D3" w:rsidRPr="003D46D3">
        <w:rPr>
          <w:b/>
        </w:rPr>
        <w:t>SEND Information Report</w:t>
      </w:r>
      <w:r w:rsidR="003D46D3">
        <w:t xml:space="preserve"> which can be found on our website and </w:t>
      </w:r>
      <w:r w:rsidR="00216C5D">
        <w:t xml:space="preserve">the school’s </w:t>
      </w:r>
      <w:r w:rsidR="00216C5D" w:rsidRPr="00216C5D">
        <w:rPr>
          <w:b/>
        </w:rPr>
        <w:t>Anti-Bullying</w:t>
      </w:r>
      <w:r w:rsidR="00216C5D">
        <w:t xml:space="preserve"> and </w:t>
      </w:r>
      <w:r w:rsidR="00216C5D" w:rsidRPr="00216C5D">
        <w:rPr>
          <w:b/>
        </w:rPr>
        <w:t>Behaviour</w:t>
      </w:r>
      <w:r w:rsidR="00216C5D">
        <w:rPr>
          <w:b/>
        </w:rPr>
        <w:t xml:space="preserve"> Management</w:t>
      </w:r>
      <w:r w:rsidR="00216C5D" w:rsidRPr="00216C5D">
        <w:rPr>
          <w:b/>
        </w:rPr>
        <w:t xml:space="preserve"> </w:t>
      </w:r>
      <w:r w:rsidR="00216C5D">
        <w:t xml:space="preserve">policies in school.  </w:t>
      </w:r>
    </w:p>
    <w:p w:rsidR="00216C5D" w:rsidRDefault="00216C5D" w:rsidP="00072596">
      <w:pPr>
        <w:pStyle w:val="Standard"/>
        <w:spacing w:after="0" w:line="240" w:lineRule="auto"/>
        <w:jc w:val="both"/>
      </w:pPr>
    </w:p>
    <w:p w:rsidR="00527ECA" w:rsidRPr="00072596" w:rsidRDefault="00336AC9" w:rsidP="00072596">
      <w:pPr>
        <w:pStyle w:val="Standard"/>
        <w:spacing w:after="0" w:line="240" w:lineRule="auto"/>
        <w:jc w:val="both"/>
      </w:pPr>
      <w:r w:rsidRPr="00072596">
        <w:lastRenderedPageBreak/>
        <w:t xml:space="preserve">The </w:t>
      </w:r>
      <w:r w:rsidR="008D225C">
        <w:t xml:space="preserve">ILSM </w:t>
      </w:r>
      <w:r w:rsidR="00881F98">
        <w:t>(</w:t>
      </w:r>
      <w:proofErr w:type="spellStart"/>
      <w:r w:rsidR="008D225C">
        <w:t>SENCo</w:t>
      </w:r>
      <w:proofErr w:type="spellEnd"/>
      <w:r w:rsidR="00881F98">
        <w:t>)</w:t>
      </w:r>
      <w:r w:rsidRPr="00072596">
        <w:t xml:space="preserve"> is a qualified teacher who works part time in c</w:t>
      </w:r>
      <w:r w:rsidR="00072596" w:rsidRPr="00072596">
        <w:t>lose cooperation with the Headt</w:t>
      </w:r>
      <w:r w:rsidRPr="00072596">
        <w:t>eacher and all staff, and undertakes continual professional development to keep up to date with current practice.</w:t>
      </w:r>
    </w:p>
    <w:p w:rsidR="002442DC" w:rsidRPr="00072596" w:rsidRDefault="002442DC" w:rsidP="00072596">
      <w:pPr>
        <w:pStyle w:val="Standard"/>
        <w:spacing w:after="0" w:line="240" w:lineRule="auto"/>
        <w:jc w:val="both"/>
      </w:pPr>
    </w:p>
    <w:p w:rsidR="002442DC" w:rsidRPr="00072596" w:rsidRDefault="002442DC" w:rsidP="00072596">
      <w:pPr>
        <w:jc w:val="both"/>
        <w:rPr>
          <w:b/>
        </w:rPr>
      </w:pPr>
      <w:r w:rsidRPr="00072596">
        <w:t>This policy has been written in collaboration with all stakeholders, including child</w:t>
      </w:r>
      <w:r w:rsidR="00216C5D">
        <w:t xml:space="preserve">ren and parents whose views are </w:t>
      </w:r>
      <w:r w:rsidRPr="00072596">
        <w:t xml:space="preserve">key to ensuring effective provision </w:t>
      </w:r>
      <w:r w:rsidR="00072596">
        <w:t>for pupils with Special Educational Needs or Disabilities within</w:t>
      </w:r>
      <w:r w:rsidRPr="00072596">
        <w:t xml:space="preserve"> our school.  It also links to </w:t>
      </w:r>
      <w:r w:rsidRPr="00072596">
        <w:rPr>
          <w:b/>
        </w:rPr>
        <w:t xml:space="preserve">The Equality Act 2010 </w:t>
      </w:r>
      <w:r w:rsidRPr="00072596">
        <w:t xml:space="preserve">and as a school the following equalities objectives have been published to show how we are committed to ensuring a fully inclusive working and learning environment for all: </w:t>
      </w:r>
    </w:p>
    <w:p w:rsidR="002442DC" w:rsidRPr="00072596" w:rsidRDefault="002442DC" w:rsidP="002442DC">
      <w:pPr>
        <w:pStyle w:val="ListParagraph"/>
        <w:numPr>
          <w:ilvl w:val="0"/>
          <w:numId w:val="11"/>
        </w:numPr>
        <w:autoSpaceDN/>
        <w:spacing w:after="0" w:line="240" w:lineRule="auto"/>
        <w:contextualSpacing/>
        <w:rPr>
          <w:rFonts w:eastAsia="Times New Roman"/>
          <w:b/>
          <w:lang w:eastAsia="en-GB"/>
        </w:rPr>
      </w:pPr>
      <w:r w:rsidRPr="00072596">
        <w:rPr>
          <w:b/>
        </w:rPr>
        <w:t>Provide all children with appropriate access to learning experiences at our school and not disadvantage any child from taking part on the grounds of their gender, ethnicity, background or culture, Special Educational Need or Disability, or any other discriminatory factor.</w:t>
      </w:r>
    </w:p>
    <w:p w:rsidR="002442DC" w:rsidRPr="00072596" w:rsidRDefault="002442DC" w:rsidP="002442DC">
      <w:pPr>
        <w:pStyle w:val="ListParagraph"/>
        <w:autoSpaceDN/>
        <w:spacing w:after="0" w:line="240" w:lineRule="auto"/>
        <w:contextualSpacing/>
        <w:rPr>
          <w:rFonts w:eastAsia="Times New Roman"/>
          <w:b/>
          <w:sz w:val="10"/>
          <w:szCs w:val="10"/>
          <w:lang w:eastAsia="en-GB"/>
        </w:rPr>
      </w:pPr>
    </w:p>
    <w:p w:rsidR="002442DC" w:rsidRPr="0082470D" w:rsidRDefault="002442DC" w:rsidP="002442DC">
      <w:pPr>
        <w:pStyle w:val="ListParagraph"/>
        <w:spacing w:after="0" w:line="240" w:lineRule="auto"/>
        <w:rPr>
          <w:rFonts w:eastAsia="Times New Roman"/>
          <w:b/>
          <w:sz w:val="10"/>
          <w:szCs w:val="24"/>
          <w:lang w:eastAsia="en-GB"/>
        </w:rPr>
      </w:pPr>
    </w:p>
    <w:p w:rsidR="002442DC" w:rsidRPr="0082470D" w:rsidRDefault="002442DC" w:rsidP="002442DC">
      <w:pPr>
        <w:pStyle w:val="ListParagraph"/>
        <w:numPr>
          <w:ilvl w:val="0"/>
          <w:numId w:val="11"/>
        </w:numPr>
        <w:autoSpaceDN/>
        <w:spacing w:after="0" w:line="240" w:lineRule="auto"/>
        <w:contextualSpacing/>
        <w:rPr>
          <w:rFonts w:eastAsia="Times New Roman"/>
          <w:b/>
          <w:szCs w:val="24"/>
          <w:lang w:eastAsia="en-GB"/>
        </w:rPr>
      </w:pPr>
      <w:r w:rsidRPr="0082470D">
        <w:rPr>
          <w:rFonts w:eastAsia="Times New Roman"/>
          <w:b/>
          <w:szCs w:val="24"/>
          <w:lang w:eastAsia="en-GB"/>
        </w:rPr>
        <w:t>Provide a secure and supportive environment that empowers people to challenge discrimination should they encounter it.</w:t>
      </w:r>
    </w:p>
    <w:p w:rsidR="002442DC" w:rsidRPr="0082470D" w:rsidRDefault="002442DC" w:rsidP="002442DC">
      <w:pPr>
        <w:pStyle w:val="ListParagraph"/>
        <w:spacing w:line="240" w:lineRule="auto"/>
        <w:rPr>
          <w:rFonts w:eastAsia="Times New Roman"/>
          <w:b/>
          <w:sz w:val="10"/>
          <w:szCs w:val="10"/>
          <w:lang w:eastAsia="en-GB"/>
        </w:rPr>
      </w:pPr>
    </w:p>
    <w:p w:rsidR="002442DC" w:rsidRPr="0082470D" w:rsidRDefault="002442DC" w:rsidP="002442DC">
      <w:pPr>
        <w:pStyle w:val="ListParagraph"/>
        <w:numPr>
          <w:ilvl w:val="0"/>
          <w:numId w:val="11"/>
        </w:numPr>
        <w:autoSpaceDN/>
        <w:spacing w:line="240" w:lineRule="auto"/>
        <w:contextualSpacing/>
        <w:jc w:val="both"/>
        <w:rPr>
          <w:b/>
          <w:szCs w:val="24"/>
        </w:rPr>
      </w:pPr>
      <w:r w:rsidRPr="0082470D">
        <w:rPr>
          <w:b/>
          <w:szCs w:val="24"/>
        </w:rPr>
        <w:t>Ensure that any person visiting or working within our school environment does not suffer discrimination.</w:t>
      </w:r>
    </w:p>
    <w:p w:rsidR="002442DC" w:rsidRPr="0082470D" w:rsidRDefault="002442DC" w:rsidP="002442DC">
      <w:pPr>
        <w:pStyle w:val="ListParagraph"/>
        <w:spacing w:line="240" w:lineRule="auto"/>
        <w:jc w:val="both"/>
        <w:rPr>
          <w:b/>
          <w:sz w:val="10"/>
          <w:szCs w:val="10"/>
        </w:rPr>
      </w:pPr>
    </w:p>
    <w:p w:rsidR="002442DC" w:rsidRPr="0082470D" w:rsidRDefault="002442DC" w:rsidP="002442DC">
      <w:pPr>
        <w:pStyle w:val="ListParagraph"/>
        <w:numPr>
          <w:ilvl w:val="0"/>
          <w:numId w:val="11"/>
        </w:numPr>
        <w:autoSpaceDN/>
        <w:spacing w:line="240" w:lineRule="auto"/>
        <w:contextualSpacing/>
        <w:jc w:val="both"/>
        <w:rPr>
          <w:b/>
          <w:szCs w:val="24"/>
        </w:rPr>
      </w:pPr>
      <w:r w:rsidRPr="0082470D">
        <w:rPr>
          <w:b/>
          <w:szCs w:val="24"/>
        </w:rPr>
        <w:t xml:space="preserve">Ensure prospective employees are treated fairly and do not suffer any form of discrimination in line with fair recruitment purposes.   </w:t>
      </w:r>
    </w:p>
    <w:p w:rsidR="002442DC" w:rsidRPr="0082470D" w:rsidRDefault="002442DC" w:rsidP="002442DC">
      <w:pPr>
        <w:pStyle w:val="ListParagraph"/>
        <w:spacing w:line="240" w:lineRule="auto"/>
        <w:jc w:val="both"/>
        <w:rPr>
          <w:b/>
          <w:sz w:val="10"/>
          <w:szCs w:val="10"/>
        </w:rPr>
      </w:pPr>
    </w:p>
    <w:p w:rsidR="002442DC" w:rsidRPr="0082470D" w:rsidRDefault="002442DC" w:rsidP="002442DC">
      <w:pPr>
        <w:pStyle w:val="ListParagraph"/>
        <w:numPr>
          <w:ilvl w:val="0"/>
          <w:numId w:val="11"/>
        </w:numPr>
        <w:autoSpaceDN/>
        <w:spacing w:line="240" w:lineRule="auto"/>
        <w:contextualSpacing/>
        <w:jc w:val="both"/>
        <w:rPr>
          <w:b/>
          <w:szCs w:val="24"/>
        </w:rPr>
      </w:pPr>
      <w:r w:rsidRPr="0082470D">
        <w:rPr>
          <w:b/>
          <w:szCs w:val="24"/>
        </w:rPr>
        <w:t>Promote and celebrate diversity of children and adults who visit or work within our school and promote equality through our actions and communications.</w:t>
      </w:r>
    </w:p>
    <w:p w:rsidR="002442DC" w:rsidRPr="0082470D" w:rsidRDefault="002442DC" w:rsidP="002442DC">
      <w:pPr>
        <w:pStyle w:val="ListParagraph"/>
        <w:spacing w:line="240" w:lineRule="auto"/>
        <w:jc w:val="both"/>
        <w:rPr>
          <w:b/>
          <w:sz w:val="10"/>
          <w:szCs w:val="10"/>
        </w:rPr>
      </w:pPr>
    </w:p>
    <w:p w:rsidR="002442DC" w:rsidRPr="0082470D" w:rsidRDefault="002442DC" w:rsidP="002442DC">
      <w:pPr>
        <w:pStyle w:val="ListParagraph"/>
        <w:numPr>
          <w:ilvl w:val="0"/>
          <w:numId w:val="11"/>
        </w:numPr>
        <w:autoSpaceDN/>
        <w:spacing w:line="240" w:lineRule="auto"/>
        <w:contextualSpacing/>
        <w:jc w:val="both"/>
        <w:rPr>
          <w:b/>
          <w:szCs w:val="24"/>
        </w:rPr>
      </w:pPr>
      <w:r w:rsidRPr="0082470D">
        <w:rPr>
          <w:b/>
          <w:szCs w:val="24"/>
        </w:rPr>
        <w:t>Provide systems of monitoring to facilitate continuous improvement, learning and sharing of existing good practice, as overseen by the Governing Body and Local Authority.</w:t>
      </w:r>
    </w:p>
    <w:p w:rsidR="002442DC" w:rsidRPr="0082470D" w:rsidRDefault="002442DC" w:rsidP="002442DC">
      <w:pPr>
        <w:pStyle w:val="ListParagraph"/>
        <w:spacing w:line="240" w:lineRule="auto"/>
        <w:jc w:val="both"/>
        <w:rPr>
          <w:b/>
          <w:sz w:val="10"/>
          <w:szCs w:val="10"/>
        </w:rPr>
      </w:pPr>
    </w:p>
    <w:p w:rsidR="002442DC" w:rsidRPr="0082470D" w:rsidRDefault="002442DC" w:rsidP="002442DC">
      <w:pPr>
        <w:pStyle w:val="ListParagraph"/>
        <w:numPr>
          <w:ilvl w:val="0"/>
          <w:numId w:val="11"/>
        </w:numPr>
        <w:autoSpaceDN/>
        <w:spacing w:line="240" w:lineRule="auto"/>
        <w:contextualSpacing/>
        <w:jc w:val="both"/>
        <w:rPr>
          <w:b/>
          <w:szCs w:val="24"/>
        </w:rPr>
      </w:pPr>
      <w:r w:rsidRPr="0082470D">
        <w:rPr>
          <w:b/>
          <w:szCs w:val="24"/>
        </w:rPr>
        <w:t xml:space="preserve">Work with all stakeholders or other local schools to develop cohesive communities with shared values that encompass equal opportunities. </w:t>
      </w:r>
    </w:p>
    <w:p w:rsidR="002442DC" w:rsidRPr="0082470D" w:rsidRDefault="002442DC" w:rsidP="002442DC">
      <w:pPr>
        <w:pStyle w:val="ListParagraph"/>
        <w:spacing w:line="240" w:lineRule="auto"/>
        <w:jc w:val="both"/>
        <w:rPr>
          <w:b/>
          <w:sz w:val="10"/>
          <w:szCs w:val="10"/>
        </w:rPr>
      </w:pPr>
    </w:p>
    <w:p w:rsidR="002442DC" w:rsidRPr="0082470D" w:rsidRDefault="002442DC" w:rsidP="002442DC">
      <w:pPr>
        <w:pStyle w:val="ListParagraph"/>
        <w:numPr>
          <w:ilvl w:val="0"/>
          <w:numId w:val="11"/>
        </w:numPr>
        <w:autoSpaceDN/>
        <w:spacing w:line="240" w:lineRule="auto"/>
        <w:contextualSpacing/>
        <w:jc w:val="both"/>
        <w:rPr>
          <w:b/>
          <w:szCs w:val="24"/>
        </w:rPr>
      </w:pPr>
      <w:r w:rsidRPr="0082470D">
        <w:rPr>
          <w:b/>
          <w:szCs w:val="24"/>
        </w:rPr>
        <w:t xml:space="preserve">Work towards the elimination of discrimination and harassment through upholding our Core Values of: </w:t>
      </w:r>
      <w:r w:rsidRPr="0082470D">
        <w:rPr>
          <w:b/>
          <w:i/>
          <w:szCs w:val="24"/>
        </w:rPr>
        <w:t>Respect, Trust, Love of Learning, Communication, Creativity and Excellence.</w:t>
      </w:r>
    </w:p>
    <w:p w:rsidR="002442DC" w:rsidRDefault="002442DC">
      <w:pPr>
        <w:pStyle w:val="Standard"/>
        <w:spacing w:after="0" w:line="240" w:lineRule="auto"/>
      </w:pPr>
    </w:p>
    <w:p w:rsidR="00527ECA" w:rsidRDefault="00336AC9">
      <w:pPr>
        <w:pStyle w:val="Standard"/>
        <w:spacing w:after="0" w:line="240" w:lineRule="auto"/>
      </w:pPr>
      <w:r>
        <w:rPr>
          <w:b/>
          <w:bCs/>
          <w:sz w:val="24"/>
          <w:szCs w:val="24"/>
        </w:rPr>
        <w:t>Aims and objectives</w:t>
      </w:r>
    </w:p>
    <w:p w:rsidR="00527ECA" w:rsidRDefault="00527ECA">
      <w:pPr>
        <w:pStyle w:val="Standard"/>
        <w:spacing w:after="0" w:line="240" w:lineRule="auto"/>
        <w:rPr>
          <w:sz w:val="24"/>
          <w:szCs w:val="24"/>
        </w:rPr>
      </w:pPr>
    </w:p>
    <w:p w:rsidR="00527ECA" w:rsidRPr="00072596" w:rsidRDefault="00336AC9" w:rsidP="00072596">
      <w:pPr>
        <w:pStyle w:val="Standard"/>
        <w:spacing w:after="0" w:line="240" w:lineRule="auto"/>
        <w:jc w:val="both"/>
      </w:pPr>
      <w:r w:rsidRPr="00072596">
        <w:t>The aims of SEND provision at Shottermill Junior School are:</w:t>
      </w:r>
    </w:p>
    <w:p w:rsidR="00527ECA" w:rsidRPr="00072596" w:rsidRDefault="00527ECA" w:rsidP="00072596">
      <w:pPr>
        <w:pStyle w:val="Standard"/>
        <w:spacing w:after="0" w:line="240" w:lineRule="auto"/>
        <w:jc w:val="both"/>
      </w:pPr>
    </w:p>
    <w:p w:rsidR="00527ECA" w:rsidRPr="00072596" w:rsidRDefault="002442DC" w:rsidP="00072596">
      <w:pPr>
        <w:pStyle w:val="Standard"/>
        <w:spacing w:after="0" w:line="240" w:lineRule="auto"/>
        <w:jc w:val="both"/>
      </w:pPr>
      <w:r w:rsidRPr="00072596">
        <w:t>• T</w:t>
      </w:r>
      <w:r w:rsidR="00336AC9" w:rsidRPr="00072596">
        <w:t>o create an environment that meets the special educational needs of each child in order that they can achieve their learning potential and engage in activities alongs</w:t>
      </w:r>
      <w:r w:rsidRPr="00072596">
        <w:t>ide pupils who do not have SEND;</w:t>
      </w:r>
    </w:p>
    <w:p w:rsidR="00527ECA" w:rsidRPr="00072596" w:rsidRDefault="00336AC9" w:rsidP="00072596">
      <w:pPr>
        <w:pStyle w:val="Standard"/>
        <w:spacing w:after="0" w:line="240" w:lineRule="auto"/>
        <w:jc w:val="both"/>
      </w:pPr>
      <w:r w:rsidRPr="00072596">
        <w:t xml:space="preserve">• </w:t>
      </w:r>
      <w:r w:rsidR="002442DC" w:rsidRPr="00072596">
        <w:t>T</w:t>
      </w:r>
      <w:r w:rsidRPr="00072596">
        <w:t>o request, monitor and respond to parents', carers' and pupils' views in order to establish high levels of confidence and partnership, and to make clear the expectations of all partners in the process</w:t>
      </w:r>
      <w:r w:rsidR="002442DC" w:rsidRPr="00072596">
        <w:rPr>
          <w:i/>
          <w:iCs/>
        </w:rPr>
        <w:t>;</w:t>
      </w:r>
    </w:p>
    <w:p w:rsidR="00527ECA" w:rsidRPr="00072596" w:rsidRDefault="002442DC" w:rsidP="00072596">
      <w:pPr>
        <w:pStyle w:val="Standard"/>
        <w:spacing w:after="0" w:line="240" w:lineRule="auto"/>
        <w:jc w:val="both"/>
      </w:pPr>
      <w:r w:rsidRPr="00072596">
        <w:t>• T</w:t>
      </w:r>
      <w:r w:rsidR="00336AC9" w:rsidRPr="00072596">
        <w:t>o ensure a high level of staff expertise t</w:t>
      </w:r>
      <w:r w:rsidR="00881F98">
        <w:t>o meet pupil need, through well-</w:t>
      </w:r>
      <w:r w:rsidR="00336AC9" w:rsidRPr="00072596">
        <w:t>targeted continuing professional development</w:t>
      </w:r>
      <w:r w:rsidRPr="00072596">
        <w:rPr>
          <w:i/>
          <w:iCs/>
        </w:rPr>
        <w:t>;</w:t>
      </w:r>
    </w:p>
    <w:p w:rsidR="00527ECA" w:rsidRPr="00072596" w:rsidRDefault="002442DC" w:rsidP="00072596">
      <w:pPr>
        <w:pStyle w:val="Standard"/>
        <w:spacing w:after="0" w:line="240" w:lineRule="auto"/>
        <w:jc w:val="both"/>
      </w:pPr>
      <w:r w:rsidRPr="00072596">
        <w:t>• T</w:t>
      </w:r>
      <w:r w:rsidR="00336AC9" w:rsidRPr="00072596">
        <w:t>o offer support for pupils with medical conditions and full inclusion in all school activities by ensuring consultation with healt</w:t>
      </w:r>
      <w:r w:rsidRPr="00072596">
        <w:t>h and social care professionals;</w:t>
      </w:r>
    </w:p>
    <w:p w:rsidR="00527ECA" w:rsidRPr="00072596" w:rsidRDefault="002442DC" w:rsidP="00072596">
      <w:pPr>
        <w:pStyle w:val="Standard"/>
        <w:spacing w:after="0" w:line="240" w:lineRule="auto"/>
        <w:jc w:val="both"/>
      </w:pPr>
      <w:r w:rsidRPr="00072596">
        <w:t>• T</w:t>
      </w:r>
      <w:r w:rsidR="00336AC9" w:rsidRPr="00072596">
        <w:t>o identify the roles and responsibilities of all staff in providing for children’s</w:t>
      </w:r>
      <w:r w:rsidR="00336AC9" w:rsidRPr="00072596">
        <w:rPr>
          <w:i/>
          <w:iCs/>
        </w:rPr>
        <w:t xml:space="preserve"> </w:t>
      </w:r>
      <w:r w:rsidR="00336AC9" w:rsidRPr="00072596">
        <w:t>s</w:t>
      </w:r>
      <w:r w:rsidRPr="00072596">
        <w:t>pecial educational needs;</w:t>
      </w:r>
    </w:p>
    <w:p w:rsidR="00527ECA" w:rsidRPr="00072596" w:rsidRDefault="002442DC" w:rsidP="00072596">
      <w:pPr>
        <w:pStyle w:val="Standard"/>
        <w:spacing w:after="0" w:line="240" w:lineRule="auto"/>
        <w:jc w:val="both"/>
      </w:pPr>
      <w:r w:rsidRPr="00072596">
        <w:t>• T</w:t>
      </w:r>
      <w:r w:rsidR="00336AC9" w:rsidRPr="00072596">
        <w:t>o make reasonable adjustments to enable all children to have full access to all elements of the school curriculum</w:t>
      </w:r>
      <w:r w:rsidRPr="00072596">
        <w:t>;</w:t>
      </w:r>
    </w:p>
    <w:p w:rsidR="00527ECA" w:rsidRPr="00072596" w:rsidRDefault="002442DC" w:rsidP="00072596">
      <w:pPr>
        <w:pStyle w:val="Standard"/>
        <w:spacing w:after="0" w:line="240" w:lineRule="auto"/>
        <w:jc w:val="both"/>
      </w:pPr>
      <w:r w:rsidRPr="00072596">
        <w:t>• T</w:t>
      </w:r>
      <w:r w:rsidR="00336AC9" w:rsidRPr="00072596">
        <w:t>o work in cooperation and productive partnerships with the Local Education</w:t>
      </w:r>
      <w:r w:rsidR="00336AC9" w:rsidRPr="00072596">
        <w:rPr>
          <w:i/>
          <w:iCs/>
        </w:rPr>
        <w:t xml:space="preserve"> </w:t>
      </w:r>
      <w:r w:rsidR="00336AC9" w:rsidRPr="00072596">
        <w:t>Authority and other outside agencies, to ensure there is a multi-professional approach to meeting the needs of all vulnerable learners.</w:t>
      </w:r>
    </w:p>
    <w:p w:rsidR="00527ECA" w:rsidRPr="00072596" w:rsidRDefault="00527ECA" w:rsidP="00072596">
      <w:pPr>
        <w:pStyle w:val="Standard"/>
        <w:spacing w:after="0" w:line="240" w:lineRule="auto"/>
        <w:jc w:val="both"/>
      </w:pPr>
    </w:p>
    <w:p w:rsidR="00527ECA" w:rsidRPr="00072596" w:rsidRDefault="00336AC9" w:rsidP="00072596">
      <w:pPr>
        <w:pStyle w:val="Standard"/>
        <w:spacing w:after="0" w:line="240" w:lineRule="auto"/>
        <w:jc w:val="both"/>
      </w:pPr>
      <w:r w:rsidRPr="00072596">
        <w:t xml:space="preserve">The identification and assessment of the special educational needs of children </w:t>
      </w:r>
      <w:r w:rsidRPr="00072596">
        <w:rPr>
          <w:b/>
          <w:bCs/>
        </w:rPr>
        <w:t>whose first language is not English</w:t>
      </w:r>
      <w:r w:rsidRPr="00072596">
        <w:t xml:space="preserve"> requires particular care. </w:t>
      </w:r>
      <w:r w:rsidR="00072596">
        <w:t xml:space="preserve"> </w:t>
      </w:r>
      <w:r w:rsidRPr="00072596">
        <w:t xml:space="preserve">Where there is uncertainty about a particular child, a teacher will look carefully at all aspects </w:t>
      </w:r>
      <w:r w:rsidRPr="00072596">
        <w:lastRenderedPageBreak/>
        <w:t>of the child’s performance in different subjects to establish whether the problems are due to limitations in his or her command of English or arise from special educational needs.</w:t>
      </w:r>
    </w:p>
    <w:p w:rsidR="00527ECA" w:rsidRDefault="00527ECA">
      <w:pPr>
        <w:pStyle w:val="Standard"/>
        <w:spacing w:after="0" w:line="240" w:lineRule="auto"/>
      </w:pPr>
    </w:p>
    <w:p w:rsidR="00527ECA" w:rsidRDefault="00527ECA">
      <w:pPr>
        <w:pStyle w:val="Standard"/>
        <w:spacing w:after="0" w:line="240" w:lineRule="auto"/>
      </w:pPr>
    </w:p>
    <w:p w:rsidR="00527ECA" w:rsidRDefault="00336AC9">
      <w:pPr>
        <w:pStyle w:val="Standard"/>
        <w:spacing w:after="0" w:line="240" w:lineRule="auto"/>
        <w:rPr>
          <w:b/>
          <w:bCs/>
          <w:sz w:val="24"/>
          <w:szCs w:val="24"/>
        </w:rPr>
      </w:pPr>
      <w:r>
        <w:rPr>
          <w:b/>
          <w:bCs/>
          <w:sz w:val="24"/>
          <w:szCs w:val="24"/>
        </w:rPr>
        <w:t xml:space="preserve">The Role of </w:t>
      </w:r>
      <w:r w:rsidR="007105E8">
        <w:rPr>
          <w:b/>
          <w:bCs/>
          <w:sz w:val="24"/>
          <w:szCs w:val="24"/>
        </w:rPr>
        <w:t xml:space="preserve">Inclusion and Learning Support Manager (ILSM) </w:t>
      </w:r>
    </w:p>
    <w:p w:rsidR="00527ECA" w:rsidRDefault="00527ECA">
      <w:pPr>
        <w:pStyle w:val="Standard"/>
        <w:spacing w:after="0" w:line="240" w:lineRule="auto"/>
        <w:rPr>
          <w:sz w:val="24"/>
          <w:szCs w:val="24"/>
        </w:rPr>
      </w:pPr>
    </w:p>
    <w:p w:rsidR="00527ECA" w:rsidRPr="00072596" w:rsidRDefault="00336AC9" w:rsidP="00072596">
      <w:pPr>
        <w:pStyle w:val="Standard"/>
        <w:spacing w:after="0" w:line="240" w:lineRule="auto"/>
        <w:jc w:val="both"/>
        <w:rPr>
          <w:szCs w:val="24"/>
        </w:rPr>
      </w:pPr>
      <w:r w:rsidRPr="00072596">
        <w:rPr>
          <w:szCs w:val="24"/>
        </w:rPr>
        <w:t xml:space="preserve">The </w:t>
      </w:r>
      <w:r w:rsidR="007105E8">
        <w:rPr>
          <w:szCs w:val="24"/>
        </w:rPr>
        <w:t xml:space="preserve">Inclusion and Learning Support Manager </w:t>
      </w:r>
      <w:r w:rsidRPr="00072596">
        <w:rPr>
          <w:szCs w:val="24"/>
        </w:rPr>
        <w:t>responsibilities include:</w:t>
      </w:r>
    </w:p>
    <w:p w:rsidR="00527ECA" w:rsidRPr="00072596" w:rsidRDefault="00527ECA" w:rsidP="00072596">
      <w:pPr>
        <w:pStyle w:val="Standard"/>
        <w:spacing w:after="0" w:line="240" w:lineRule="auto"/>
        <w:jc w:val="both"/>
        <w:rPr>
          <w:szCs w:val="24"/>
        </w:rPr>
      </w:pPr>
    </w:p>
    <w:p w:rsidR="00527ECA" w:rsidRPr="00072596" w:rsidRDefault="00336AC9" w:rsidP="00072596">
      <w:pPr>
        <w:pStyle w:val="Standard"/>
        <w:numPr>
          <w:ilvl w:val="0"/>
          <w:numId w:val="2"/>
        </w:numPr>
        <w:spacing w:after="0" w:line="240" w:lineRule="auto"/>
        <w:jc w:val="both"/>
        <w:rPr>
          <w:szCs w:val="24"/>
        </w:rPr>
      </w:pPr>
      <w:r w:rsidRPr="00072596">
        <w:rPr>
          <w:szCs w:val="24"/>
        </w:rPr>
        <w:t>Overseeing the day-to-day operation of the school’s SEND policy.</w:t>
      </w:r>
    </w:p>
    <w:p w:rsidR="00527ECA" w:rsidRPr="00072596" w:rsidRDefault="00336AC9" w:rsidP="00072596">
      <w:pPr>
        <w:pStyle w:val="Standard"/>
        <w:numPr>
          <w:ilvl w:val="0"/>
          <w:numId w:val="2"/>
        </w:numPr>
        <w:spacing w:after="0" w:line="240" w:lineRule="auto"/>
        <w:jc w:val="both"/>
        <w:rPr>
          <w:szCs w:val="24"/>
        </w:rPr>
      </w:pPr>
      <w:r w:rsidRPr="00072596">
        <w:rPr>
          <w:szCs w:val="24"/>
        </w:rPr>
        <w:t>Overseeing the records of all children with SEND.</w:t>
      </w:r>
    </w:p>
    <w:p w:rsidR="00527ECA" w:rsidRDefault="00336AC9" w:rsidP="00072596">
      <w:pPr>
        <w:pStyle w:val="Standard"/>
        <w:numPr>
          <w:ilvl w:val="0"/>
          <w:numId w:val="2"/>
        </w:numPr>
        <w:spacing w:after="0" w:line="240" w:lineRule="auto"/>
        <w:jc w:val="both"/>
        <w:rPr>
          <w:szCs w:val="24"/>
        </w:rPr>
      </w:pPr>
      <w:r w:rsidRPr="00072596">
        <w:rPr>
          <w:szCs w:val="24"/>
        </w:rPr>
        <w:t>Co-ordinating provision for children with SEND.</w:t>
      </w:r>
    </w:p>
    <w:p w:rsidR="00072596" w:rsidRPr="00072596" w:rsidRDefault="00072596" w:rsidP="00072596">
      <w:pPr>
        <w:pStyle w:val="Standard"/>
        <w:numPr>
          <w:ilvl w:val="0"/>
          <w:numId w:val="2"/>
        </w:numPr>
        <w:spacing w:after="0" w:line="240" w:lineRule="auto"/>
        <w:jc w:val="both"/>
        <w:rPr>
          <w:szCs w:val="24"/>
        </w:rPr>
      </w:pPr>
      <w:r>
        <w:rPr>
          <w:szCs w:val="24"/>
        </w:rPr>
        <w:t>Monitoring the provision of pupils with SEND; including interventions and strategies that are put in place to support individuals or groups of learners.</w:t>
      </w:r>
    </w:p>
    <w:p w:rsidR="00527ECA" w:rsidRPr="00072596" w:rsidRDefault="00336AC9" w:rsidP="00072596">
      <w:pPr>
        <w:pStyle w:val="Standard"/>
        <w:numPr>
          <w:ilvl w:val="0"/>
          <w:numId w:val="2"/>
        </w:numPr>
        <w:spacing w:after="0" w:line="240" w:lineRule="auto"/>
        <w:jc w:val="both"/>
        <w:rPr>
          <w:szCs w:val="24"/>
        </w:rPr>
      </w:pPr>
      <w:r w:rsidRPr="00072596">
        <w:rPr>
          <w:szCs w:val="24"/>
        </w:rPr>
        <w:t>Liaising with and advising fellow teachers.</w:t>
      </w:r>
    </w:p>
    <w:p w:rsidR="00527ECA" w:rsidRPr="00072596" w:rsidRDefault="00336AC9" w:rsidP="00072596">
      <w:pPr>
        <w:pStyle w:val="Standard"/>
        <w:numPr>
          <w:ilvl w:val="0"/>
          <w:numId w:val="2"/>
        </w:numPr>
        <w:spacing w:after="0" w:line="240" w:lineRule="auto"/>
        <w:jc w:val="both"/>
        <w:rPr>
          <w:szCs w:val="24"/>
        </w:rPr>
      </w:pPr>
      <w:r w:rsidRPr="00072596">
        <w:rPr>
          <w:szCs w:val="24"/>
        </w:rPr>
        <w:t>Liaising with parents of children with SEND.</w:t>
      </w:r>
    </w:p>
    <w:p w:rsidR="00527ECA" w:rsidRPr="00072596" w:rsidRDefault="00336AC9" w:rsidP="00072596">
      <w:pPr>
        <w:pStyle w:val="Standard"/>
        <w:numPr>
          <w:ilvl w:val="0"/>
          <w:numId w:val="2"/>
        </w:numPr>
        <w:spacing w:after="0" w:line="240" w:lineRule="auto"/>
        <w:jc w:val="both"/>
        <w:rPr>
          <w:szCs w:val="24"/>
        </w:rPr>
      </w:pPr>
      <w:r w:rsidRPr="00072596">
        <w:rPr>
          <w:szCs w:val="24"/>
        </w:rPr>
        <w:t>Contributing to the in-service training of staff.</w:t>
      </w:r>
    </w:p>
    <w:p w:rsidR="00527ECA" w:rsidRPr="00072596" w:rsidRDefault="00336AC9" w:rsidP="00072596">
      <w:pPr>
        <w:pStyle w:val="Standard"/>
        <w:numPr>
          <w:ilvl w:val="0"/>
          <w:numId w:val="2"/>
        </w:numPr>
        <w:spacing w:after="0" w:line="240" w:lineRule="auto"/>
        <w:jc w:val="both"/>
        <w:rPr>
          <w:szCs w:val="24"/>
        </w:rPr>
      </w:pPr>
      <w:r w:rsidRPr="00072596">
        <w:rPr>
          <w:szCs w:val="24"/>
        </w:rPr>
        <w:t>Liaising with local infant and secondary schools so that continuity of support is provided for Y3 pupils on arrival and for Y6 pupils as they prepare to transfer.</w:t>
      </w:r>
    </w:p>
    <w:p w:rsidR="00527ECA" w:rsidRPr="00072596" w:rsidRDefault="00336AC9" w:rsidP="00072596">
      <w:pPr>
        <w:pStyle w:val="Standard"/>
        <w:numPr>
          <w:ilvl w:val="0"/>
          <w:numId w:val="2"/>
        </w:numPr>
        <w:spacing w:after="0" w:line="240" w:lineRule="auto"/>
        <w:jc w:val="both"/>
        <w:rPr>
          <w:szCs w:val="24"/>
        </w:rPr>
      </w:pPr>
      <w:r w:rsidRPr="00072596">
        <w:rPr>
          <w:szCs w:val="24"/>
        </w:rPr>
        <w:t>Liaising with and referring children to external agencies including the LEA’s support and educational psychology services, health and social services and voluntary bodies.</w:t>
      </w:r>
    </w:p>
    <w:p w:rsidR="00527ECA" w:rsidRPr="00072596" w:rsidRDefault="00336AC9" w:rsidP="00072596">
      <w:pPr>
        <w:pStyle w:val="Standard"/>
        <w:numPr>
          <w:ilvl w:val="0"/>
          <w:numId w:val="2"/>
        </w:numPr>
        <w:spacing w:after="0" w:line="240" w:lineRule="auto"/>
        <w:jc w:val="both"/>
        <w:rPr>
          <w:szCs w:val="24"/>
        </w:rPr>
      </w:pPr>
      <w:r w:rsidRPr="00072596">
        <w:rPr>
          <w:szCs w:val="24"/>
        </w:rPr>
        <w:t>Preparing paperwork for applications for Education and Health Care Plans (EHCP).</w:t>
      </w:r>
    </w:p>
    <w:p w:rsidR="00527ECA" w:rsidRPr="00072596" w:rsidRDefault="00336AC9" w:rsidP="00072596">
      <w:pPr>
        <w:pStyle w:val="Standard"/>
        <w:numPr>
          <w:ilvl w:val="0"/>
          <w:numId w:val="2"/>
        </w:numPr>
        <w:spacing w:after="0" w:line="240" w:lineRule="auto"/>
        <w:jc w:val="both"/>
        <w:rPr>
          <w:szCs w:val="24"/>
        </w:rPr>
      </w:pPr>
      <w:r w:rsidRPr="00072596">
        <w:rPr>
          <w:szCs w:val="24"/>
        </w:rPr>
        <w:t>Organising and holding reviews for children with EHCPs.</w:t>
      </w:r>
    </w:p>
    <w:p w:rsidR="00527ECA" w:rsidRPr="00072596" w:rsidRDefault="00336AC9" w:rsidP="00072596">
      <w:pPr>
        <w:pStyle w:val="Standard"/>
        <w:numPr>
          <w:ilvl w:val="0"/>
          <w:numId w:val="2"/>
        </w:numPr>
        <w:spacing w:after="0" w:line="240" w:lineRule="auto"/>
        <w:jc w:val="both"/>
        <w:rPr>
          <w:szCs w:val="24"/>
        </w:rPr>
      </w:pPr>
      <w:r w:rsidRPr="00072596">
        <w:rPr>
          <w:szCs w:val="24"/>
        </w:rPr>
        <w:t>Producing and updating the SEND Policy.</w:t>
      </w:r>
    </w:p>
    <w:p w:rsidR="00527ECA" w:rsidRPr="00072596" w:rsidRDefault="00336AC9" w:rsidP="00072596">
      <w:pPr>
        <w:pStyle w:val="Standard"/>
        <w:numPr>
          <w:ilvl w:val="0"/>
          <w:numId w:val="2"/>
        </w:numPr>
        <w:spacing w:after="0" w:line="240" w:lineRule="auto"/>
        <w:jc w:val="both"/>
        <w:rPr>
          <w:szCs w:val="24"/>
        </w:rPr>
      </w:pPr>
      <w:r w:rsidRPr="00072596">
        <w:rPr>
          <w:szCs w:val="24"/>
        </w:rPr>
        <w:t>Keeping up to date with, acting on and disseminatin</w:t>
      </w:r>
      <w:r w:rsidR="00072596">
        <w:rPr>
          <w:szCs w:val="24"/>
        </w:rPr>
        <w:t>g information about changes to G</w:t>
      </w:r>
      <w:r w:rsidRPr="00072596">
        <w:rPr>
          <w:szCs w:val="24"/>
        </w:rPr>
        <w:t>overnment policy for SEND.</w:t>
      </w:r>
    </w:p>
    <w:p w:rsidR="00527ECA" w:rsidRPr="00072596" w:rsidRDefault="00336AC9" w:rsidP="00072596">
      <w:pPr>
        <w:pStyle w:val="Standard"/>
        <w:numPr>
          <w:ilvl w:val="0"/>
          <w:numId w:val="2"/>
        </w:numPr>
        <w:spacing w:after="0" w:line="240" w:lineRule="auto"/>
        <w:jc w:val="both"/>
        <w:rPr>
          <w:szCs w:val="24"/>
        </w:rPr>
      </w:pPr>
      <w:r w:rsidRPr="00072596">
        <w:rPr>
          <w:szCs w:val="24"/>
        </w:rPr>
        <w:t xml:space="preserve">Liaising </w:t>
      </w:r>
      <w:r w:rsidR="00072596">
        <w:rPr>
          <w:szCs w:val="24"/>
        </w:rPr>
        <w:t>with the Headteacher and SEND G</w:t>
      </w:r>
      <w:r w:rsidRPr="00072596">
        <w:rPr>
          <w:szCs w:val="24"/>
        </w:rPr>
        <w:t>overnor.</w:t>
      </w:r>
    </w:p>
    <w:p w:rsidR="00527ECA" w:rsidRDefault="00527ECA">
      <w:pPr>
        <w:pStyle w:val="Standard"/>
        <w:spacing w:after="0" w:line="240" w:lineRule="auto"/>
        <w:ind w:left="720"/>
        <w:rPr>
          <w:sz w:val="24"/>
          <w:szCs w:val="24"/>
        </w:rPr>
      </w:pPr>
    </w:p>
    <w:p w:rsidR="00527ECA" w:rsidRDefault="00527ECA">
      <w:pPr>
        <w:pStyle w:val="Standard"/>
        <w:spacing w:after="0" w:line="240" w:lineRule="auto"/>
        <w:rPr>
          <w:sz w:val="24"/>
          <w:szCs w:val="24"/>
        </w:rPr>
      </w:pPr>
    </w:p>
    <w:p w:rsidR="00527ECA" w:rsidRDefault="00336AC9">
      <w:pPr>
        <w:pStyle w:val="Standard"/>
        <w:spacing w:after="0" w:line="240" w:lineRule="auto"/>
      </w:pPr>
      <w:r>
        <w:rPr>
          <w:b/>
          <w:bCs/>
          <w:sz w:val="24"/>
          <w:szCs w:val="24"/>
        </w:rPr>
        <w:t>What are special educational ne</w:t>
      </w:r>
      <w:r w:rsidR="00CD12E2">
        <w:rPr>
          <w:b/>
          <w:bCs/>
          <w:sz w:val="24"/>
          <w:szCs w:val="24"/>
        </w:rPr>
        <w:t>eds? The identification of SEND</w:t>
      </w:r>
      <w:r>
        <w:rPr>
          <w:b/>
          <w:bCs/>
          <w:sz w:val="24"/>
          <w:szCs w:val="24"/>
        </w:rPr>
        <w:t xml:space="preserve"> </w:t>
      </w:r>
    </w:p>
    <w:p w:rsidR="00527ECA" w:rsidRDefault="00527ECA">
      <w:pPr>
        <w:pStyle w:val="Standard"/>
        <w:spacing w:after="0" w:line="240" w:lineRule="auto"/>
        <w:rPr>
          <w:sz w:val="24"/>
          <w:szCs w:val="24"/>
        </w:rPr>
      </w:pPr>
    </w:p>
    <w:p w:rsidR="00527ECA" w:rsidRPr="00072596" w:rsidRDefault="00336AC9" w:rsidP="00072596">
      <w:pPr>
        <w:pStyle w:val="Standard"/>
        <w:spacing w:after="0" w:line="240" w:lineRule="auto"/>
        <w:jc w:val="both"/>
        <w:rPr>
          <w:sz w:val="20"/>
        </w:rPr>
      </w:pPr>
      <w:r w:rsidRPr="00072596">
        <w:rPr>
          <w:szCs w:val="24"/>
        </w:rPr>
        <w:t>At Shottermill Junior School we expect children to make continuing progress in line with others of the same age, to be able to access the full curriculum, and over time to d</w:t>
      </w:r>
      <w:r w:rsidRPr="00072596">
        <w:rPr>
          <w:iCs/>
          <w:szCs w:val="24"/>
        </w:rPr>
        <w:t>emonstrate improvements in self-help, social or personal skills and behaviour. W</w:t>
      </w:r>
      <w:r w:rsidRPr="00072596">
        <w:rPr>
          <w:szCs w:val="24"/>
        </w:rPr>
        <w:t xml:space="preserve">e respect the fact that children have different educational and </w:t>
      </w:r>
      <w:r w:rsidR="004824BF">
        <w:rPr>
          <w:szCs w:val="24"/>
        </w:rPr>
        <w:t>emotional</w:t>
      </w:r>
      <w:r w:rsidR="00883826">
        <w:rPr>
          <w:szCs w:val="24"/>
        </w:rPr>
        <w:t xml:space="preserve"> </w:t>
      </w:r>
      <w:r w:rsidRPr="00072596">
        <w:rPr>
          <w:szCs w:val="24"/>
        </w:rPr>
        <w:t>needs and aspirations and, to make progress, require different strategies for learning. They acquire, assimilate and communicate information at different rates and need a range of different teaching approaches and experiences.</w:t>
      </w:r>
    </w:p>
    <w:p w:rsidR="00527ECA" w:rsidRPr="00072596" w:rsidRDefault="00527ECA" w:rsidP="00072596">
      <w:pPr>
        <w:pStyle w:val="Standard"/>
        <w:spacing w:after="0" w:line="240" w:lineRule="auto"/>
        <w:jc w:val="both"/>
        <w:rPr>
          <w:szCs w:val="24"/>
        </w:rPr>
      </w:pPr>
    </w:p>
    <w:p w:rsidR="00527ECA" w:rsidRPr="00072596" w:rsidRDefault="00336AC9" w:rsidP="00072596">
      <w:pPr>
        <w:pStyle w:val="Standard"/>
        <w:spacing w:after="0" w:line="240" w:lineRule="auto"/>
        <w:jc w:val="both"/>
        <w:rPr>
          <w:szCs w:val="24"/>
        </w:rPr>
      </w:pPr>
      <w:r w:rsidRPr="00072596">
        <w:rPr>
          <w:szCs w:val="24"/>
        </w:rPr>
        <w:t xml:space="preserve">However, it is sometimes the case that a child, despite this variety of approaches, falls behind his or her classmates, and evidence is provided by tests and assessments as well as ongoing monitoring. There may now be concerns that the child has special educational needs. </w:t>
      </w:r>
    </w:p>
    <w:p w:rsidR="00527ECA" w:rsidRPr="00072596" w:rsidRDefault="00527ECA" w:rsidP="00072596">
      <w:pPr>
        <w:pStyle w:val="Standard"/>
        <w:spacing w:after="0" w:line="240" w:lineRule="auto"/>
        <w:jc w:val="both"/>
        <w:rPr>
          <w:szCs w:val="24"/>
        </w:rPr>
      </w:pPr>
    </w:p>
    <w:p w:rsidR="002442DC" w:rsidRPr="00072596" w:rsidRDefault="00336AC9" w:rsidP="00072596">
      <w:pPr>
        <w:pStyle w:val="Standard"/>
        <w:spacing w:after="0" w:line="240" w:lineRule="auto"/>
        <w:jc w:val="both"/>
      </w:pPr>
      <w:r w:rsidRPr="00072596">
        <w:t>A child or young person has special educational needs if he or she</w:t>
      </w:r>
      <w:r w:rsidR="002442DC" w:rsidRPr="00072596">
        <w:t>:</w:t>
      </w:r>
    </w:p>
    <w:p w:rsidR="00527ECA" w:rsidRPr="00072596" w:rsidRDefault="00D70FE3" w:rsidP="00072596">
      <w:pPr>
        <w:pStyle w:val="Standard"/>
        <w:numPr>
          <w:ilvl w:val="0"/>
          <w:numId w:val="12"/>
        </w:numPr>
        <w:spacing w:after="0" w:line="240" w:lineRule="auto"/>
        <w:jc w:val="both"/>
      </w:pPr>
      <w:r>
        <w:t>H</w:t>
      </w:r>
      <w:r w:rsidR="00336AC9" w:rsidRPr="00072596">
        <w:t>as a significantly greater learning difficulty or disability than other children of the same age, and</w:t>
      </w:r>
      <w:r w:rsidR="002442DC" w:rsidRPr="00072596">
        <w:t xml:space="preserve"> </w:t>
      </w:r>
      <w:r w:rsidR="00336AC9" w:rsidRPr="00072596">
        <w:t>requires educational provision to be made for him or her which is additional to or different from the provision being made through the differentiated curriculum for other children of the same age. This includes health and social care</w:t>
      </w:r>
      <w:r>
        <w:t>.</w:t>
      </w:r>
    </w:p>
    <w:p w:rsidR="00527ECA" w:rsidRDefault="00D70FE3" w:rsidP="00072596">
      <w:pPr>
        <w:pStyle w:val="Standard"/>
        <w:numPr>
          <w:ilvl w:val="0"/>
          <w:numId w:val="3"/>
        </w:numPr>
        <w:spacing w:after="0" w:line="240" w:lineRule="auto"/>
        <w:jc w:val="both"/>
      </w:pPr>
      <w:r>
        <w:t>I</w:t>
      </w:r>
      <w:r w:rsidR="00336AC9" w:rsidRPr="00072596">
        <w:t>s a high achiever. The school recognises that the needs of high achieving children should also be catered for and recognised as a special educational need. This area has a separate coordinator and policy (please see the Policy for the Gifted and Talented).</w:t>
      </w:r>
    </w:p>
    <w:p w:rsidR="004824BF" w:rsidRPr="00072596" w:rsidRDefault="004824BF" w:rsidP="004824BF">
      <w:pPr>
        <w:pStyle w:val="Standard"/>
        <w:spacing w:after="0" w:line="240" w:lineRule="auto"/>
        <w:ind w:left="720"/>
        <w:jc w:val="both"/>
      </w:pPr>
    </w:p>
    <w:p w:rsidR="00CD12E2" w:rsidRDefault="00CD12E2" w:rsidP="00304297">
      <w:pPr>
        <w:pStyle w:val="Standard"/>
        <w:spacing w:after="0" w:line="240" w:lineRule="auto"/>
      </w:pPr>
      <w:r>
        <w:t xml:space="preserve">The Code of Practice 2015 identify four areas of need as being: </w:t>
      </w:r>
    </w:p>
    <w:p w:rsidR="00CD12E2" w:rsidRPr="008D225C" w:rsidRDefault="00CD12E2" w:rsidP="00CD12E2">
      <w:pPr>
        <w:pStyle w:val="Standard"/>
        <w:spacing w:after="0" w:line="240" w:lineRule="auto"/>
        <w:ind w:left="3119"/>
        <w:rPr>
          <w:b/>
          <w:szCs w:val="24"/>
        </w:rPr>
      </w:pPr>
      <w:r w:rsidRPr="008D225C">
        <w:rPr>
          <w:b/>
          <w:szCs w:val="24"/>
        </w:rPr>
        <w:t>• Communication and interaction</w:t>
      </w:r>
    </w:p>
    <w:p w:rsidR="00CD12E2" w:rsidRPr="008D225C" w:rsidRDefault="00CD12E2" w:rsidP="00CD12E2">
      <w:pPr>
        <w:pStyle w:val="Standard"/>
        <w:spacing w:after="0" w:line="240" w:lineRule="auto"/>
        <w:ind w:left="3119"/>
        <w:rPr>
          <w:b/>
          <w:szCs w:val="24"/>
        </w:rPr>
      </w:pPr>
      <w:r w:rsidRPr="008D225C">
        <w:rPr>
          <w:b/>
          <w:szCs w:val="24"/>
        </w:rPr>
        <w:t>• Cognition and learning</w:t>
      </w:r>
    </w:p>
    <w:p w:rsidR="00304297" w:rsidRDefault="00CD12E2" w:rsidP="00CD12E2">
      <w:pPr>
        <w:pStyle w:val="Standard"/>
        <w:spacing w:after="0" w:line="240" w:lineRule="auto"/>
        <w:ind w:left="3119"/>
        <w:rPr>
          <w:b/>
          <w:szCs w:val="24"/>
        </w:rPr>
      </w:pPr>
      <w:r w:rsidRPr="008D225C">
        <w:rPr>
          <w:b/>
          <w:szCs w:val="24"/>
        </w:rPr>
        <w:t>• Social, mental and emotional health</w:t>
      </w:r>
    </w:p>
    <w:p w:rsidR="00CD12E2" w:rsidRPr="008D225C" w:rsidRDefault="00CD12E2" w:rsidP="00CD12E2">
      <w:pPr>
        <w:pStyle w:val="Standard"/>
        <w:spacing w:after="0" w:line="240" w:lineRule="auto"/>
        <w:ind w:left="3119"/>
        <w:rPr>
          <w:b/>
          <w:sz w:val="20"/>
        </w:rPr>
      </w:pPr>
      <w:r w:rsidRPr="008D225C">
        <w:rPr>
          <w:b/>
          <w:bCs/>
          <w:i/>
          <w:iCs/>
          <w:szCs w:val="24"/>
        </w:rPr>
        <w:t>•</w:t>
      </w:r>
      <w:r w:rsidRPr="008D225C">
        <w:rPr>
          <w:b/>
          <w:szCs w:val="24"/>
        </w:rPr>
        <w:t xml:space="preserve"> Sensory/physical</w:t>
      </w:r>
    </w:p>
    <w:p w:rsidR="00D70FE3" w:rsidRPr="00CD12E2" w:rsidRDefault="00EB40CB">
      <w:pPr>
        <w:pStyle w:val="Standard"/>
        <w:spacing w:after="0" w:line="240" w:lineRule="auto"/>
        <w:rPr>
          <w:b/>
          <w:sz w:val="24"/>
          <w:szCs w:val="24"/>
        </w:rPr>
      </w:pPr>
      <w:r>
        <w:rPr>
          <w:b/>
          <w:sz w:val="24"/>
          <w:szCs w:val="24"/>
        </w:rPr>
        <w:lastRenderedPageBreak/>
        <w:t>Responding to SEND using t</w:t>
      </w:r>
      <w:r w:rsidR="00CD12E2" w:rsidRPr="00CD12E2">
        <w:rPr>
          <w:b/>
          <w:sz w:val="24"/>
          <w:szCs w:val="24"/>
        </w:rPr>
        <w:t>he Graduated Response</w:t>
      </w:r>
    </w:p>
    <w:p w:rsidR="00527ECA" w:rsidRDefault="00527ECA">
      <w:pPr>
        <w:pStyle w:val="Standard"/>
        <w:spacing w:after="0" w:line="240" w:lineRule="auto"/>
        <w:rPr>
          <w:sz w:val="24"/>
          <w:szCs w:val="24"/>
        </w:rPr>
      </w:pPr>
    </w:p>
    <w:p w:rsidR="00684E4E" w:rsidRPr="007105E8" w:rsidRDefault="00336AC9" w:rsidP="00D70FE3">
      <w:pPr>
        <w:pStyle w:val="Standard"/>
        <w:spacing w:after="0" w:line="240" w:lineRule="auto"/>
        <w:jc w:val="both"/>
        <w:rPr>
          <w:szCs w:val="24"/>
        </w:rPr>
      </w:pPr>
      <w:r w:rsidRPr="007105E8">
        <w:rPr>
          <w:szCs w:val="24"/>
        </w:rPr>
        <w:t xml:space="preserve">The Code </w:t>
      </w:r>
      <w:r w:rsidR="00D84809">
        <w:rPr>
          <w:szCs w:val="24"/>
        </w:rPr>
        <w:t xml:space="preserve">of Practice </w:t>
      </w:r>
      <w:r w:rsidRPr="007105E8">
        <w:rPr>
          <w:szCs w:val="24"/>
        </w:rPr>
        <w:t xml:space="preserve">also requires that the </w:t>
      </w:r>
      <w:r w:rsidR="000314B4" w:rsidRPr="007105E8">
        <w:rPr>
          <w:szCs w:val="24"/>
        </w:rPr>
        <w:t xml:space="preserve">schools approach </w:t>
      </w:r>
      <w:r w:rsidR="00C60D39" w:rsidRPr="007105E8">
        <w:rPr>
          <w:szCs w:val="24"/>
        </w:rPr>
        <w:t xml:space="preserve">is graduated.  </w:t>
      </w:r>
      <w:r w:rsidR="00684E4E" w:rsidRPr="007105E8">
        <w:rPr>
          <w:szCs w:val="24"/>
        </w:rPr>
        <w:t>We believe the needs of the vast majority of pupils will be met through</w:t>
      </w:r>
      <w:r w:rsidR="00C60D39" w:rsidRPr="007105E8">
        <w:rPr>
          <w:szCs w:val="24"/>
        </w:rPr>
        <w:t xml:space="preserve"> </w:t>
      </w:r>
      <w:r w:rsidR="00684E4E" w:rsidRPr="007105E8">
        <w:rPr>
          <w:szCs w:val="24"/>
        </w:rPr>
        <w:t xml:space="preserve">high </w:t>
      </w:r>
      <w:r w:rsidR="00C60D39" w:rsidRPr="007105E8">
        <w:rPr>
          <w:szCs w:val="24"/>
        </w:rPr>
        <w:t>quality</w:t>
      </w:r>
      <w:r w:rsidR="00AF18F3" w:rsidRPr="007105E8">
        <w:rPr>
          <w:szCs w:val="24"/>
        </w:rPr>
        <w:t>, differentiated</w:t>
      </w:r>
      <w:r w:rsidR="00C60D39" w:rsidRPr="007105E8">
        <w:rPr>
          <w:szCs w:val="24"/>
        </w:rPr>
        <w:t xml:space="preserve"> teaching, incorporating our ‘SJS 10’ principles (see appendix 1).  </w:t>
      </w:r>
      <w:r w:rsidR="00AF18F3" w:rsidRPr="007105E8">
        <w:rPr>
          <w:szCs w:val="24"/>
        </w:rPr>
        <w:t xml:space="preserve">At this stage, the pupil is at the </w:t>
      </w:r>
      <w:r w:rsidR="00AF18F3" w:rsidRPr="007105E8">
        <w:rPr>
          <w:b/>
          <w:szCs w:val="24"/>
        </w:rPr>
        <w:t>Universal level</w:t>
      </w:r>
      <w:r w:rsidR="00AF18F3" w:rsidRPr="007105E8">
        <w:rPr>
          <w:szCs w:val="24"/>
        </w:rPr>
        <w:t xml:space="preserve"> of SEND support. </w:t>
      </w:r>
      <w:r w:rsidR="00684E4E" w:rsidRPr="007105E8">
        <w:rPr>
          <w:szCs w:val="24"/>
        </w:rPr>
        <w:t xml:space="preserve">The progress and outcomes for all children are monitored through pupil tracking and </w:t>
      </w:r>
      <w:r w:rsidR="00AF18F3" w:rsidRPr="007105E8">
        <w:rPr>
          <w:szCs w:val="24"/>
        </w:rPr>
        <w:t>termly pupil progress meetings.</w:t>
      </w:r>
      <w:r w:rsidR="0088692B">
        <w:rPr>
          <w:szCs w:val="24"/>
        </w:rPr>
        <w:t xml:space="preserve">  Teachers may draw upon a range of strategies at the Universal Level of support to help pupils. (See Appendix </w:t>
      </w:r>
      <w:r w:rsidR="003A11E4">
        <w:rPr>
          <w:szCs w:val="24"/>
        </w:rPr>
        <w:t>2</w:t>
      </w:r>
      <w:r w:rsidR="0088692B">
        <w:rPr>
          <w:szCs w:val="24"/>
        </w:rPr>
        <w:t xml:space="preserve">.) </w:t>
      </w:r>
    </w:p>
    <w:p w:rsidR="00684E4E" w:rsidRPr="007105E8" w:rsidRDefault="00684E4E" w:rsidP="00D70FE3">
      <w:pPr>
        <w:pStyle w:val="Standard"/>
        <w:spacing w:after="0" w:line="240" w:lineRule="auto"/>
        <w:jc w:val="both"/>
        <w:rPr>
          <w:szCs w:val="24"/>
        </w:rPr>
      </w:pPr>
    </w:p>
    <w:p w:rsidR="00684E4E" w:rsidRDefault="00C60D39" w:rsidP="00D70FE3">
      <w:pPr>
        <w:pStyle w:val="Standard"/>
        <w:spacing w:after="0" w:line="240" w:lineRule="auto"/>
        <w:jc w:val="both"/>
        <w:rPr>
          <w:szCs w:val="24"/>
        </w:rPr>
      </w:pPr>
      <w:r w:rsidRPr="007105E8">
        <w:rPr>
          <w:szCs w:val="24"/>
        </w:rPr>
        <w:t>Some children will need educational provision that is additional to or different from this</w:t>
      </w:r>
      <w:r w:rsidR="00684E4E" w:rsidRPr="007105E8">
        <w:rPr>
          <w:szCs w:val="24"/>
        </w:rPr>
        <w:t xml:space="preserve"> quality first teaching</w:t>
      </w:r>
      <w:r w:rsidRPr="007105E8">
        <w:rPr>
          <w:szCs w:val="24"/>
        </w:rPr>
        <w:t>.</w:t>
      </w:r>
      <w:r w:rsidR="00C24F6D" w:rsidRPr="007105E8">
        <w:rPr>
          <w:szCs w:val="24"/>
        </w:rPr>
        <w:t xml:space="preserve"> </w:t>
      </w:r>
      <w:r w:rsidRPr="007105E8">
        <w:rPr>
          <w:szCs w:val="24"/>
        </w:rPr>
        <w:t xml:space="preserve"> </w:t>
      </w:r>
      <w:r w:rsidR="00684E4E" w:rsidRPr="007105E8">
        <w:rPr>
          <w:szCs w:val="24"/>
        </w:rPr>
        <w:t>O</w:t>
      </w:r>
      <w:r w:rsidR="008B2AB6" w:rsidRPr="007105E8">
        <w:t xml:space="preserve">ngoing observations and assessments </w:t>
      </w:r>
      <w:r w:rsidR="00684E4E" w:rsidRPr="007105E8">
        <w:t>will</w:t>
      </w:r>
      <w:r w:rsidR="008B2AB6" w:rsidRPr="007105E8">
        <w:t xml:space="preserve"> provide regular feedback about the child’s achievements and experiences to form the basis for planning the next steps of the child’s learning.</w:t>
      </w:r>
      <w:r w:rsidR="00684E4E" w:rsidRPr="007105E8">
        <w:t xml:space="preserve"> </w:t>
      </w:r>
      <w:r w:rsidR="000F3D39" w:rsidRPr="007105E8">
        <w:t>If the class teacher is concerned about a pupil, after discussion with the parent, they</w:t>
      </w:r>
      <w:r w:rsidR="00684E4E" w:rsidRPr="007105E8">
        <w:t xml:space="preserve"> will put in a specific intervention for a set period of time</w:t>
      </w:r>
      <w:r w:rsidR="000F3D39" w:rsidRPr="007105E8">
        <w:t xml:space="preserve"> and</w:t>
      </w:r>
      <w:r w:rsidR="00684E4E" w:rsidRPr="007105E8">
        <w:t xml:space="preserve"> monitor the impact </w:t>
      </w:r>
      <w:r w:rsidR="000F3D39" w:rsidRPr="007105E8">
        <w:t>of this intervention. If after this time</w:t>
      </w:r>
      <w:r w:rsidR="00684E4E" w:rsidRPr="007105E8">
        <w:t xml:space="preserve"> there is no progress made, the class teacher will discuss the child with the </w:t>
      </w:r>
      <w:r w:rsidR="00EB40CB">
        <w:t>ILSM</w:t>
      </w:r>
      <w:r w:rsidR="00684E4E" w:rsidRPr="007105E8">
        <w:t xml:space="preserve"> and complete the ‘SEND’ concern form. The child may be placed on the Special Needs Register with parental permission. Additional interv</w:t>
      </w:r>
      <w:r w:rsidR="000F3D39" w:rsidRPr="007105E8">
        <w:t xml:space="preserve">entions at the stage of </w:t>
      </w:r>
      <w:r w:rsidR="00AF18F3" w:rsidRPr="007105E8">
        <w:rPr>
          <w:b/>
        </w:rPr>
        <w:t>S</w:t>
      </w:r>
      <w:r w:rsidR="000F3D39" w:rsidRPr="007105E8">
        <w:rPr>
          <w:b/>
        </w:rPr>
        <w:t>chool SEND support</w:t>
      </w:r>
      <w:r w:rsidR="000F3D39" w:rsidRPr="007105E8">
        <w:t xml:space="preserve"> will </w:t>
      </w:r>
      <w:r w:rsidR="00684E4E" w:rsidRPr="007105E8">
        <w:t>be provided</w:t>
      </w:r>
      <w:r w:rsidR="000F3D39" w:rsidRPr="007105E8">
        <w:t xml:space="preserve"> after</w:t>
      </w:r>
      <w:r w:rsidR="00EB40CB">
        <w:t xml:space="preserve"> discussion with the ILSM</w:t>
      </w:r>
      <w:r w:rsidR="000F3D39" w:rsidRPr="007105E8">
        <w:t xml:space="preserve"> and a Provision Map will be written for the pupil, identifying the targets for that pupil and the interventions provided</w:t>
      </w:r>
      <w:r w:rsidR="00684E4E" w:rsidRPr="007105E8">
        <w:t xml:space="preserve">. </w:t>
      </w:r>
      <w:r w:rsidR="000F3D39" w:rsidRPr="007105E8">
        <w:t xml:space="preserve">(See appendix </w:t>
      </w:r>
      <w:r w:rsidR="003A11E4">
        <w:t>3</w:t>
      </w:r>
      <w:r w:rsidR="000F3D39" w:rsidRPr="007105E8">
        <w:t xml:space="preserve">.) </w:t>
      </w:r>
      <w:r w:rsidR="000F3D39" w:rsidRPr="007105E8">
        <w:rPr>
          <w:szCs w:val="24"/>
        </w:rPr>
        <w:t xml:space="preserve">Parents will receive copies of their child’s provision map and be invited </w:t>
      </w:r>
      <w:r w:rsidR="00AF18F3" w:rsidRPr="007105E8">
        <w:rPr>
          <w:szCs w:val="24"/>
        </w:rPr>
        <w:t>to review progress at</w:t>
      </w:r>
      <w:r w:rsidR="000F3D39" w:rsidRPr="007105E8">
        <w:rPr>
          <w:szCs w:val="24"/>
        </w:rPr>
        <w:t xml:space="preserve"> a termly Wave Review meeting </w:t>
      </w:r>
      <w:r w:rsidR="00EB40CB">
        <w:rPr>
          <w:szCs w:val="24"/>
        </w:rPr>
        <w:t>with the class teacher and ILSM</w:t>
      </w:r>
      <w:r w:rsidR="000F3D39" w:rsidRPr="007105E8">
        <w:rPr>
          <w:szCs w:val="24"/>
        </w:rPr>
        <w:t>.</w:t>
      </w:r>
      <w:r w:rsidR="00AF18F3" w:rsidRPr="007105E8">
        <w:rPr>
          <w:szCs w:val="24"/>
        </w:rPr>
        <w:t xml:space="preserve"> </w:t>
      </w:r>
      <w:r w:rsidR="00EB40CB">
        <w:rPr>
          <w:szCs w:val="24"/>
        </w:rPr>
        <w:t>The ILSM</w:t>
      </w:r>
      <w:r w:rsidR="00AF18F3" w:rsidRPr="007105E8">
        <w:rPr>
          <w:szCs w:val="24"/>
        </w:rPr>
        <w:t xml:space="preserve"> may support through providing further assessment of the child as necessary. </w:t>
      </w:r>
    </w:p>
    <w:p w:rsidR="00D84809" w:rsidRDefault="00D84809" w:rsidP="00D70FE3">
      <w:pPr>
        <w:pStyle w:val="Standard"/>
        <w:spacing w:after="0" w:line="240" w:lineRule="auto"/>
        <w:jc w:val="both"/>
        <w:rPr>
          <w:szCs w:val="24"/>
        </w:rPr>
      </w:pPr>
    </w:p>
    <w:p w:rsidR="00AF18F3" w:rsidRPr="007105E8" w:rsidRDefault="00AF18F3" w:rsidP="00D70FE3">
      <w:pPr>
        <w:pStyle w:val="Standard"/>
        <w:spacing w:after="0" w:line="240" w:lineRule="auto"/>
        <w:jc w:val="both"/>
        <w:rPr>
          <w:szCs w:val="24"/>
        </w:rPr>
      </w:pPr>
      <w:r w:rsidRPr="007105E8">
        <w:rPr>
          <w:szCs w:val="24"/>
        </w:rPr>
        <w:t xml:space="preserve">For higher levels of need, the school may liaise with outside </w:t>
      </w:r>
      <w:r w:rsidR="00D84809" w:rsidRPr="007105E8">
        <w:rPr>
          <w:szCs w:val="24"/>
        </w:rPr>
        <w:t>specialists</w:t>
      </w:r>
      <w:r w:rsidRPr="007105E8">
        <w:rPr>
          <w:szCs w:val="24"/>
        </w:rPr>
        <w:t xml:space="preserve"> and agencies to provide more information and assessment at the stage of </w:t>
      </w:r>
      <w:r w:rsidRPr="007105E8">
        <w:rPr>
          <w:b/>
          <w:szCs w:val="24"/>
        </w:rPr>
        <w:t>Specialist SEND Support</w:t>
      </w:r>
      <w:r w:rsidRPr="007105E8">
        <w:rPr>
          <w:szCs w:val="24"/>
        </w:rPr>
        <w:t xml:space="preserve">. </w:t>
      </w:r>
      <w:r w:rsidR="00CD12E2" w:rsidRPr="007105E8">
        <w:rPr>
          <w:szCs w:val="24"/>
        </w:rPr>
        <w:t xml:space="preserve">Pupils may enter into this stage if they; </w:t>
      </w:r>
    </w:p>
    <w:p w:rsidR="00CD12E2" w:rsidRDefault="00CD12E2" w:rsidP="00D70FE3">
      <w:pPr>
        <w:pStyle w:val="Standard"/>
        <w:spacing w:after="0" w:line="240" w:lineRule="auto"/>
        <w:jc w:val="both"/>
        <w:rPr>
          <w:szCs w:val="24"/>
          <w:highlight w:val="red"/>
        </w:rPr>
      </w:pPr>
    </w:p>
    <w:p w:rsidR="00AF18F3" w:rsidRDefault="00AF18F3" w:rsidP="00D70FE3">
      <w:pPr>
        <w:pStyle w:val="Standard"/>
        <w:spacing w:after="0" w:line="240" w:lineRule="auto"/>
        <w:jc w:val="both"/>
      </w:pPr>
      <w:r>
        <w:t xml:space="preserve">• Continue to make little or no progress in specific areas over a long period. </w:t>
      </w:r>
    </w:p>
    <w:p w:rsidR="00AF18F3" w:rsidRDefault="00AF18F3" w:rsidP="00D70FE3">
      <w:pPr>
        <w:pStyle w:val="Standard"/>
        <w:spacing w:after="0" w:line="240" w:lineRule="auto"/>
        <w:jc w:val="both"/>
      </w:pPr>
      <w:r>
        <w:t xml:space="preserve">• Continue working substantially below age related expectations. </w:t>
      </w:r>
    </w:p>
    <w:p w:rsidR="00AF18F3" w:rsidRDefault="00AF18F3" w:rsidP="00D70FE3">
      <w:pPr>
        <w:pStyle w:val="Standard"/>
        <w:spacing w:after="0" w:line="240" w:lineRule="auto"/>
        <w:jc w:val="both"/>
      </w:pPr>
      <w:r>
        <w:t xml:space="preserve">• Continue to have difficulty in developing literacy and mathematical skills. </w:t>
      </w:r>
    </w:p>
    <w:p w:rsidR="00AF18F3" w:rsidRDefault="00CD12E2" w:rsidP="00D70FE3">
      <w:pPr>
        <w:pStyle w:val="Standard"/>
        <w:spacing w:after="0" w:line="240" w:lineRule="auto"/>
        <w:jc w:val="both"/>
      </w:pPr>
      <w:r>
        <w:t>• Have</w:t>
      </w:r>
      <w:r w:rsidR="00AF18F3">
        <w:t xml:space="preserve"> social, mental and / or emotional difficulties which regularly and substantially interfere with the</w:t>
      </w:r>
      <w:r>
        <w:t>ir</w:t>
      </w:r>
      <w:r w:rsidR="00AF18F3">
        <w:t xml:space="preserve"> own learning or that of the class group. </w:t>
      </w:r>
    </w:p>
    <w:p w:rsidR="00AF18F3" w:rsidRDefault="00CD12E2" w:rsidP="00D70FE3">
      <w:pPr>
        <w:pStyle w:val="Standard"/>
        <w:spacing w:after="0" w:line="240" w:lineRule="auto"/>
        <w:jc w:val="both"/>
      </w:pPr>
      <w:r>
        <w:t>• Have</w:t>
      </w:r>
      <w:r w:rsidR="00AF18F3">
        <w:t xml:space="preserve"> sensory or physical needs and requires additional specialist equipment or regular advice or visits by a specialist service. </w:t>
      </w:r>
    </w:p>
    <w:p w:rsidR="00AF18F3" w:rsidRDefault="00CD12E2" w:rsidP="00D70FE3">
      <w:pPr>
        <w:pStyle w:val="Standard"/>
        <w:spacing w:after="0" w:line="240" w:lineRule="auto"/>
        <w:jc w:val="both"/>
      </w:pPr>
      <w:r>
        <w:t>• Have</w:t>
      </w:r>
      <w:r w:rsidR="00AF18F3">
        <w:t xml:space="preserve"> ongoing communication or interaction difficulties that impede the development of social relationships and cause substantial barriers to learning.</w:t>
      </w:r>
    </w:p>
    <w:p w:rsidR="00AF18F3" w:rsidRPr="00AF18F3" w:rsidRDefault="00AF18F3" w:rsidP="00D70FE3">
      <w:pPr>
        <w:pStyle w:val="Standard"/>
        <w:spacing w:after="0" w:line="240" w:lineRule="auto"/>
        <w:jc w:val="both"/>
      </w:pPr>
      <w:r>
        <w:t xml:space="preserve"> • Despite having received intervention, the child continues to fall behind his peers.</w:t>
      </w:r>
    </w:p>
    <w:p w:rsidR="00527ECA" w:rsidRDefault="00527ECA" w:rsidP="00D63451">
      <w:pPr>
        <w:pStyle w:val="Standard"/>
        <w:spacing w:after="0" w:line="240" w:lineRule="auto"/>
        <w:jc w:val="both"/>
        <w:rPr>
          <w:highlight w:val="red"/>
        </w:rPr>
      </w:pPr>
    </w:p>
    <w:p w:rsidR="00304297" w:rsidRDefault="00304297">
      <w:pPr>
        <w:pStyle w:val="Standard"/>
        <w:spacing w:after="0" w:line="240" w:lineRule="auto"/>
        <w:rPr>
          <w:b/>
          <w:sz w:val="24"/>
          <w:szCs w:val="24"/>
          <w:u w:val="single"/>
        </w:rPr>
      </w:pPr>
    </w:p>
    <w:p w:rsidR="00527ECA" w:rsidRDefault="00336AC9">
      <w:pPr>
        <w:pStyle w:val="Standard"/>
        <w:spacing w:after="0" w:line="240" w:lineRule="auto"/>
        <w:rPr>
          <w:b/>
          <w:sz w:val="24"/>
          <w:szCs w:val="24"/>
          <w:u w:val="single"/>
        </w:rPr>
      </w:pPr>
      <w:r w:rsidRPr="00D84809">
        <w:rPr>
          <w:b/>
          <w:sz w:val="24"/>
          <w:szCs w:val="24"/>
          <w:u w:val="single"/>
        </w:rPr>
        <w:t>Provision for SEND at SJS</w:t>
      </w:r>
    </w:p>
    <w:p w:rsidR="00FD29A9" w:rsidRDefault="00FD29A9">
      <w:pPr>
        <w:pStyle w:val="Standard"/>
        <w:spacing w:after="0" w:line="240" w:lineRule="auto"/>
        <w:rPr>
          <w:b/>
          <w:sz w:val="24"/>
          <w:szCs w:val="24"/>
          <w:u w:val="single"/>
        </w:rPr>
      </w:pPr>
    </w:p>
    <w:p w:rsidR="00E928DC" w:rsidRPr="004A1587" w:rsidRDefault="00E928DC" w:rsidP="004A1587">
      <w:pPr>
        <w:pStyle w:val="Standard"/>
        <w:spacing w:after="0" w:line="240" w:lineRule="auto"/>
        <w:jc w:val="both"/>
      </w:pPr>
      <w:r w:rsidRPr="004A1587">
        <w:t>Assess, Plan, Do, Review cycle</w:t>
      </w:r>
    </w:p>
    <w:p w:rsidR="00E928DC" w:rsidRPr="004A1587" w:rsidRDefault="00E928DC" w:rsidP="004A1587">
      <w:pPr>
        <w:pStyle w:val="Standard"/>
        <w:spacing w:after="0" w:line="240" w:lineRule="auto"/>
        <w:jc w:val="both"/>
      </w:pPr>
    </w:p>
    <w:p w:rsidR="00E928DC" w:rsidRPr="004A1587" w:rsidRDefault="00E928DC" w:rsidP="004A1587">
      <w:pPr>
        <w:pStyle w:val="Standard"/>
        <w:spacing w:after="0" w:line="240" w:lineRule="auto"/>
        <w:jc w:val="both"/>
      </w:pPr>
      <w:r w:rsidRPr="004A1587">
        <w:t>When a child is placed on the Special Educational Needs and</w:t>
      </w:r>
      <w:r w:rsidR="001839FE" w:rsidRPr="004A1587">
        <w:t xml:space="preserve"> Disabilities register, they</w:t>
      </w:r>
      <w:r w:rsidRPr="004A1587">
        <w:t xml:space="preserve"> will be given </w:t>
      </w:r>
      <w:r w:rsidR="001839FE" w:rsidRPr="004A1587">
        <w:t xml:space="preserve">in school </w:t>
      </w:r>
      <w:r w:rsidRPr="004A1587">
        <w:t xml:space="preserve">support called ‘Special Educational Needs Support’ or SEND Support. The school will begin a cycle of Assess, Plan, Do, Review in order to constantly monitor the provision for the pupil and so that it is tailored to their individual needs. </w:t>
      </w:r>
    </w:p>
    <w:p w:rsidR="00E928DC" w:rsidRPr="004A1587" w:rsidRDefault="00E928DC" w:rsidP="004A1587">
      <w:pPr>
        <w:pStyle w:val="Standard"/>
        <w:spacing w:after="0" w:line="240" w:lineRule="auto"/>
        <w:jc w:val="both"/>
      </w:pPr>
    </w:p>
    <w:p w:rsidR="00E928DC" w:rsidRPr="004A1587" w:rsidRDefault="00E928DC" w:rsidP="004A1587">
      <w:pPr>
        <w:pStyle w:val="Standard"/>
        <w:spacing w:after="0" w:line="240" w:lineRule="auto"/>
        <w:jc w:val="both"/>
      </w:pPr>
      <w:r w:rsidRPr="004A1587">
        <w:rPr>
          <w:b/>
        </w:rPr>
        <w:t>Assess:</w:t>
      </w:r>
      <w:r w:rsidRPr="004A1587">
        <w:t xml:space="preserve"> We will regularly assess all pupils’ needs so that their progress can be carefully tracked and compared to peers and national expectations. The views of </w:t>
      </w:r>
      <w:r w:rsidR="001839FE" w:rsidRPr="004A1587">
        <w:t>the child, their parents, Class Teachers and</w:t>
      </w:r>
      <w:r w:rsidRPr="004A1587">
        <w:t xml:space="preserve"> Learning Support</w:t>
      </w:r>
      <w:r w:rsidR="001839FE" w:rsidRPr="004A1587">
        <w:t xml:space="preserve"> Assistants</w:t>
      </w:r>
      <w:r w:rsidRPr="004A1587">
        <w:t xml:space="preserve"> will be taken into account. In some cases, the assessments of other education professionals will help inform decisions, such as health and social services where appropriate. </w:t>
      </w:r>
    </w:p>
    <w:p w:rsidR="001839FE" w:rsidRPr="004A1587" w:rsidRDefault="001839FE" w:rsidP="004A1587">
      <w:pPr>
        <w:pStyle w:val="Standard"/>
        <w:spacing w:after="0" w:line="240" w:lineRule="auto"/>
        <w:jc w:val="both"/>
      </w:pPr>
    </w:p>
    <w:p w:rsidR="001839FE" w:rsidRPr="004A1587" w:rsidRDefault="001839FE" w:rsidP="004A1587">
      <w:pPr>
        <w:pStyle w:val="Standard"/>
        <w:spacing w:after="0" w:line="240" w:lineRule="auto"/>
        <w:jc w:val="both"/>
      </w:pPr>
      <w:r w:rsidRPr="004A1587">
        <w:rPr>
          <w:b/>
        </w:rPr>
        <w:t>Plan</w:t>
      </w:r>
      <w:r w:rsidRPr="004A1587">
        <w:t xml:space="preserve">: When a child is given SEND Support, their teacher and ILSM will decide what steps are needed to best support the child and help them move on with their learning. They will share these interventions, adjustments and support with parents at the termly Wave Review meetings, as well as the expectations in terms of progress and a date for review. Targets will be shared with the pupil in child friendly language and all staff working with the child will be made aware of the plan. </w:t>
      </w:r>
    </w:p>
    <w:p w:rsidR="00E928DC" w:rsidRPr="004A1587" w:rsidRDefault="00E928DC" w:rsidP="004A1587">
      <w:pPr>
        <w:pStyle w:val="Standard"/>
        <w:spacing w:after="0" w:line="240" w:lineRule="auto"/>
        <w:jc w:val="both"/>
      </w:pPr>
    </w:p>
    <w:p w:rsidR="00E928DC" w:rsidRPr="004A1587" w:rsidRDefault="001839FE" w:rsidP="004A1587">
      <w:pPr>
        <w:pStyle w:val="Standard"/>
        <w:spacing w:after="0" w:line="240" w:lineRule="auto"/>
        <w:jc w:val="both"/>
      </w:pPr>
      <w:r w:rsidRPr="004A1587">
        <w:rPr>
          <w:b/>
        </w:rPr>
        <w:lastRenderedPageBreak/>
        <w:t>Do</w:t>
      </w:r>
      <w:r w:rsidRPr="004A1587">
        <w:t xml:space="preserve">: The Class Teacher will have responsibility for ensuring the plan is carried out, with the support of Learning Support Assistants and the ILSM. In some cases, outside professionals will also be part of the support. </w:t>
      </w:r>
    </w:p>
    <w:p w:rsidR="004A1587" w:rsidRDefault="004A1587">
      <w:pPr>
        <w:pStyle w:val="Standard"/>
        <w:spacing w:after="0" w:line="240" w:lineRule="auto"/>
        <w:rPr>
          <w:sz w:val="24"/>
          <w:szCs w:val="24"/>
        </w:rPr>
      </w:pPr>
    </w:p>
    <w:p w:rsidR="004A1587" w:rsidRPr="004A1587" w:rsidRDefault="004A1587">
      <w:pPr>
        <w:pStyle w:val="Standard"/>
        <w:spacing w:after="0" w:line="240" w:lineRule="auto"/>
        <w:rPr>
          <w:szCs w:val="24"/>
        </w:rPr>
      </w:pPr>
      <w:r w:rsidRPr="004A1587">
        <w:rPr>
          <w:b/>
          <w:szCs w:val="24"/>
        </w:rPr>
        <w:t xml:space="preserve">Review: </w:t>
      </w:r>
      <w:r w:rsidRPr="004A1587">
        <w:rPr>
          <w:szCs w:val="24"/>
        </w:rPr>
        <w:t xml:space="preserve">The plan will be reviewed each term, at a Wave Review Meeting where the Class Teacher, ILSM and parent will discuss progress and review provision. At this meeting, future targets will be identified. If a child is to be taken of SEND Support, this will also be discussed during this meeting. For pupils with an Education Health Care plan, the Local Authority reviews the plan annually. </w:t>
      </w:r>
    </w:p>
    <w:p w:rsidR="00E928DC" w:rsidRDefault="00E928DC">
      <w:pPr>
        <w:pStyle w:val="Standard"/>
        <w:spacing w:after="0" w:line="240" w:lineRule="auto"/>
        <w:rPr>
          <w:b/>
          <w:sz w:val="24"/>
          <w:szCs w:val="24"/>
        </w:rPr>
      </w:pPr>
    </w:p>
    <w:p w:rsidR="00D84809" w:rsidRPr="00FD29A9" w:rsidRDefault="00D84809">
      <w:pPr>
        <w:pStyle w:val="Standard"/>
        <w:spacing w:after="0" w:line="240" w:lineRule="auto"/>
        <w:rPr>
          <w:b/>
          <w:sz w:val="24"/>
          <w:szCs w:val="24"/>
        </w:rPr>
      </w:pPr>
      <w:r w:rsidRPr="00FD29A9">
        <w:rPr>
          <w:b/>
          <w:sz w:val="24"/>
          <w:szCs w:val="24"/>
        </w:rPr>
        <w:t xml:space="preserve">What does support look like? </w:t>
      </w:r>
    </w:p>
    <w:p w:rsidR="00527ECA" w:rsidRDefault="00527ECA">
      <w:pPr>
        <w:pStyle w:val="Standard"/>
        <w:spacing w:after="0" w:line="240" w:lineRule="auto"/>
        <w:rPr>
          <w:sz w:val="24"/>
          <w:szCs w:val="24"/>
        </w:rPr>
      </w:pPr>
    </w:p>
    <w:p w:rsidR="00FD29A9" w:rsidRPr="007105E8" w:rsidRDefault="008D761C" w:rsidP="00FD29A9">
      <w:pPr>
        <w:pStyle w:val="Standard"/>
        <w:spacing w:after="0" w:line="240" w:lineRule="auto"/>
        <w:jc w:val="both"/>
        <w:rPr>
          <w:szCs w:val="24"/>
        </w:rPr>
      </w:pPr>
      <w:r w:rsidRPr="00543990">
        <w:t>Provision for children with special educational needs is a matter for the whole school. The Governing Body, the</w:t>
      </w:r>
      <w:r w:rsidR="00EB40CB">
        <w:t xml:space="preserve"> school’s Headteacher, the ILSM</w:t>
      </w:r>
      <w:r w:rsidRPr="00543990">
        <w:t xml:space="preserve"> and all other member</w:t>
      </w:r>
      <w:r>
        <w:t>s of staff, particularly Class T</w:t>
      </w:r>
      <w:r w:rsidR="00EB40CB">
        <w:t>eachers and Learning Support</w:t>
      </w:r>
      <w:r w:rsidRPr="00543990">
        <w:t xml:space="preserve"> Assistants, have important day to day responsibilities. All </w:t>
      </w:r>
      <w:r>
        <w:t>T</w:t>
      </w:r>
      <w:r w:rsidRPr="00543990">
        <w:t>eachers are teachers of children with special educational needs</w:t>
      </w:r>
      <w:r w:rsidRPr="00543990">
        <w:rPr>
          <w:i/>
          <w:iCs/>
        </w:rPr>
        <w:t xml:space="preserve">. </w:t>
      </w:r>
      <w:r w:rsidRPr="00543990">
        <w:t>We endeavour to e</w:t>
      </w:r>
      <w:r>
        <w:t>nsure that T</w:t>
      </w:r>
      <w:r w:rsidRPr="00543990">
        <w:t>eachers are able to identify and provide for those pupils with special educational needs, allowing them to fully integrate in all school activities together with pupils who do not have special educational needs.</w:t>
      </w:r>
      <w:r w:rsidR="00FD29A9">
        <w:t xml:space="preserve">  </w:t>
      </w:r>
      <w:r w:rsidR="00FD29A9" w:rsidRPr="007105E8">
        <w:rPr>
          <w:szCs w:val="24"/>
        </w:rPr>
        <w:t xml:space="preserve">We are committed to providing training and professional development to all staff to ensure they are fully skilled in creating an inclusive learning environment. </w:t>
      </w:r>
    </w:p>
    <w:p w:rsidR="00FD29A9" w:rsidRDefault="00FD29A9" w:rsidP="008D761C">
      <w:pPr>
        <w:pStyle w:val="Standard"/>
        <w:spacing w:after="0" w:line="240" w:lineRule="auto"/>
        <w:jc w:val="both"/>
        <w:rPr>
          <w:b/>
          <w:sz w:val="24"/>
          <w:szCs w:val="24"/>
        </w:rPr>
      </w:pPr>
    </w:p>
    <w:p w:rsidR="00EB40CB" w:rsidRPr="00543990" w:rsidRDefault="00EB40CB" w:rsidP="008D761C">
      <w:pPr>
        <w:pStyle w:val="Standard"/>
        <w:spacing w:after="0" w:line="240" w:lineRule="auto"/>
        <w:jc w:val="both"/>
      </w:pPr>
      <w:r>
        <w:t xml:space="preserve">School SEND support takes many forms. It could include: </w:t>
      </w:r>
    </w:p>
    <w:p w:rsidR="00EB40CB" w:rsidRDefault="00EB40CB" w:rsidP="00D70FE3">
      <w:pPr>
        <w:pStyle w:val="Standard"/>
        <w:numPr>
          <w:ilvl w:val="0"/>
          <w:numId w:val="7"/>
        </w:numPr>
        <w:spacing w:after="0" w:line="240" w:lineRule="auto"/>
        <w:jc w:val="both"/>
      </w:pPr>
      <w:r>
        <w:t>support from an LSA or teacher</w:t>
      </w:r>
    </w:p>
    <w:p w:rsidR="00EB40CB" w:rsidRDefault="00FD29A9" w:rsidP="00EB40CB">
      <w:pPr>
        <w:pStyle w:val="Standard"/>
        <w:numPr>
          <w:ilvl w:val="0"/>
          <w:numId w:val="7"/>
        </w:numPr>
        <w:spacing w:after="0" w:line="240" w:lineRule="auto"/>
        <w:jc w:val="both"/>
      </w:pPr>
      <w:r>
        <w:t>a</w:t>
      </w:r>
      <w:r w:rsidR="00EB40CB">
        <w:t xml:space="preserve"> programme of support for a specific area of learning</w:t>
      </w:r>
    </w:p>
    <w:p w:rsidR="00EB40CB" w:rsidRDefault="00EB40CB" w:rsidP="00EB40CB">
      <w:pPr>
        <w:pStyle w:val="Standard"/>
        <w:numPr>
          <w:ilvl w:val="0"/>
          <w:numId w:val="7"/>
        </w:numPr>
        <w:spacing w:after="0" w:line="240" w:lineRule="auto"/>
        <w:jc w:val="both"/>
      </w:pPr>
      <w:r>
        <w:t>peer to peer support</w:t>
      </w:r>
    </w:p>
    <w:p w:rsidR="00EB40CB" w:rsidRDefault="00EB40CB" w:rsidP="00EB40CB">
      <w:pPr>
        <w:pStyle w:val="Standard"/>
        <w:numPr>
          <w:ilvl w:val="0"/>
          <w:numId w:val="7"/>
        </w:numPr>
        <w:spacing w:after="0" w:line="240" w:lineRule="auto"/>
        <w:jc w:val="both"/>
      </w:pPr>
      <w:r>
        <w:t>individual reward systems</w:t>
      </w:r>
    </w:p>
    <w:p w:rsidR="00EB40CB" w:rsidRDefault="00EB40CB" w:rsidP="00EB40CB">
      <w:pPr>
        <w:pStyle w:val="Standard"/>
        <w:numPr>
          <w:ilvl w:val="0"/>
          <w:numId w:val="7"/>
        </w:numPr>
        <w:spacing w:after="0" w:line="240" w:lineRule="auto"/>
        <w:jc w:val="both"/>
      </w:pPr>
      <w:r>
        <w:t>small group work</w:t>
      </w:r>
    </w:p>
    <w:p w:rsidR="00EB40CB" w:rsidRDefault="00EB40CB" w:rsidP="00EB40CB">
      <w:pPr>
        <w:pStyle w:val="Standard"/>
        <w:numPr>
          <w:ilvl w:val="0"/>
          <w:numId w:val="7"/>
        </w:numPr>
        <w:spacing w:after="0" w:line="240" w:lineRule="auto"/>
        <w:jc w:val="both"/>
      </w:pPr>
      <w:r>
        <w:t>support for emotional needs to help children regulate their own behaviour a</w:t>
      </w:r>
    </w:p>
    <w:p w:rsidR="00EB40CB" w:rsidRDefault="00EB40CB" w:rsidP="00D70FE3">
      <w:pPr>
        <w:pStyle w:val="Standard"/>
        <w:numPr>
          <w:ilvl w:val="0"/>
          <w:numId w:val="7"/>
        </w:numPr>
        <w:spacing w:after="0" w:line="240" w:lineRule="auto"/>
        <w:jc w:val="both"/>
      </w:pPr>
      <w:proofErr w:type="spellStart"/>
      <w:r>
        <w:t>preteaching</w:t>
      </w:r>
      <w:proofErr w:type="spellEnd"/>
      <w:r>
        <w:t xml:space="preserve"> and overlearning to help support children remember and recall learning</w:t>
      </w:r>
    </w:p>
    <w:p w:rsidR="00FD29A9" w:rsidRDefault="00FD29A9" w:rsidP="00D70FE3">
      <w:pPr>
        <w:pStyle w:val="Standard"/>
        <w:numPr>
          <w:ilvl w:val="0"/>
          <w:numId w:val="7"/>
        </w:numPr>
        <w:spacing w:after="0" w:line="240" w:lineRule="auto"/>
        <w:jc w:val="both"/>
      </w:pPr>
      <w:r>
        <w:t xml:space="preserve">alternative learning environments </w:t>
      </w:r>
    </w:p>
    <w:p w:rsidR="00FD29A9" w:rsidRPr="00D70FE3" w:rsidRDefault="00FD29A9" w:rsidP="004824BF">
      <w:pPr>
        <w:pStyle w:val="Standard"/>
        <w:spacing w:after="0" w:line="240" w:lineRule="auto"/>
        <w:ind w:left="720"/>
        <w:jc w:val="both"/>
      </w:pPr>
      <w:r>
        <w:t>(</w:t>
      </w:r>
      <w:r w:rsidRPr="00FD29A9">
        <w:rPr>
          <w:i/>
        </w:rPr>
        <w:t>For more information, see the Special Educational Needs Information Report on the school website.)</w:t>
      </w:r>
    </w:p>
    <w:p w:rsidR="00881F98" w:rsidRDefault="00881F98">
      <w:pPr>
        <w:pStyle w:val="Standard"/>
        <w:spacing w:after="0" w:line="240" w:lineRule="auto"/>
        <w:rPr>
          <w:b/>
          <w:sz w:val="24"/>
          <w:szCs w:val="24"/>
        </w:rPr>
      </w:pPr>
    </w:p>
    <w:p w:rsidR="00881F98" w:rsidRDefault="00881F98">
      <w:pPr>
        <w:pStyle w:val="Standard"/>
        <w:spacing w:after="0" w:line="240" w:lineRule="auto"/>
        <w:rPr>
          <w:b/>
          <w:sz w:val="24"/>
          <w:szCs w:val="24"/>
        </w:rPr>
      </w:pPr>
    </w:p>
    <w:p w:rsidR="00527ECA" w:rsidRDefault="00336AC9">
      <w:pPr>
        <w:pStyle w:val="Standard"/>
        <w:spacing w:after="0" w:line="240" w:lineRule="auto"/>
        <w:rPr>
          <w:b/>
          <w:sz w:val="24"/>
          <w:szCs w:val="24"/>
        </w:rPr>
      </w:pPr>
      <w:r>
        <w:rPr>
          <w:b/>
          <w:sz w:val="24"/>
          <w:szCs w:val="24"/>
        </w:rPr>
        <w:t>Outside agencies</w:t>
      </w:r>
    </w:p>
    <w:p w:rsidR="00527ECA" w:rsidRDefault="00527ECA">
      <w:pPr>
        <w:pStyle w:val="Standard"/>
        <w:spacing w:after="0" w:line="240" w:lineRule="auto"/>
        <w:rPr>
          <w:sz w:val="24"/>
          <w:szCs w:val="24"/>
        </w:rPr>
      </w:pPr>
    </w:p>
    <w:p w:rsidR="00527ECA" w:rsidRPr="00D70FE3" w:rsidRDefault="00336AC9" w:rsidP="00D70FE3">
      <w:pPr>
        <w:pStyle w:val="Standard"/>
        <w:spacing w:after="0" w:line="240" w:lineRule="auto"/>
        <w:jc w:val="both"/>
        <w:rPr>
          <w:szCs w:val="24"/>
        </w:rPr>
      </w:pPr>
      <w:r w:rsidRPr="00D70FE3">
        <w:rPr>
          <w:szCs w:val="24"/>
        </w:rPr>
        <w:t xml:space="preserve">The school has </w:t>
      </w:r>
      <w:r w:rsidR="00F10388">
        <w:rPr>
          <w:szCs w:val="24"/>
        </w:rPr>
        <w:t xml:space="preserve">limited </w:t>
      </w:r>
      <w:r w:rsidRPr="00D70FE3">
        <w:rPr>
          <w:szCs w:val="24"/>
        </w:rPr>
        <w:t xml:space="preserve">access to a range of LEA professionals who offer advice, assessments and monitoring in several areas. These include an Educational Psychologist (EP), and Advisory teachers in Learning and Language (LLS) and Behaviour Support (BS). The Physical and Sensory Support Service (PSSS) advises on all physical disabilities including visual or auditory impairment and help with accessing specialist equipment and adaptations to the site and working environment. We also have links with the Child and Adolescent Mental health Support team (CAMHS), </w:t>
      </w:r>
      <w:proofErr w:type="spellStart"/>
      <w:r w:rsidRPr="00D70FE3">
        <w:rPr>
          <w:szCs w:val="24"/>
        </w:rPr>
        <w:t>Freemantles</w:t>
      </w:r>
      <w:proofErr w:type="spellEnd"/>
      <w:r w:rsidRPr="00D70FE3">
        <w:rPr>
          <w:szCs w:val="24"/>
        </w:rPr>
        <w:t xml:space="preserve"> Outreach for help in the field of Autistic Spectrum Disorder (ASD), </w:t>
      </w:r>
      <w:r w:rsidR="003B62E7">
        <w:rPr>
          <w:szCs w:val="24"/>
        </w:rPr>
        <w:t xml:space="preserve">Occupational Therapy services (OT) </w:t>
      </w:r>
      <w:r w:rsidRPr="00D70FE3">
        <w:rPr>
          <w:szCs w:val="24"/>
        </w:rPr>
        <w:t xml:space="preserve">and the Speech and Language Therapy service (SLT). In school we have a home-school link worker (HSLW). </w:t>
      </w:r>
    </w:p>
    <w:p w:rsidR="00527ECA" w:rsidRPr="00D70FE3" w:rsidRDefault="00527ECA" w:rsidP="00D70FE3">
      <w:pPr>
        <w:pStyle w:val="Standard"/>
        <w:spacing w:after="0" w:line="240" w:lineRule="auto"/>
        <w:jc w:val="both"/>
        <w:rPr>
          <w:szCs w:val="24"/>
        </w:rPr>
      </w:pPr>
    </w:p>
    <w:p w:rsidR="00527ECA" w:rsidRPr="00D70FE3" w:rsidRDefault="00336AC9" w:rsidP="00D70FE3">
      <w:pPr>
        <w:pStyle w:val="Standard"/>
        <w:spacing w:after="0" w:line="240" w:lineRule="auto"/>
        <w:jc w:val="both"/>
        <w:rPr>
          <w:sz w:val="20"/>
        </w:rPr>
      </w:pPr>
      <w:r w:rsidRPr="00D70FE3">
        <w:rPr>
          <w:szCs w:val="24"/>
        </w:rPr>
        <w:t xml:space="preserve">These outside agencies </w:t>
      </w:r>
      <w:r w:rsidRPr="00D70FE3">
        <w:rPr>
          <w:iCs/>
          <w:szCs w:val="24"/>
        </w:rPr>
        <w:t>may become involved if a child continues to make little or no progress despite considerable input and adaptations. They will use the child’s records in order to establish which strategies have already been employed and which targets have previously been set. The external specialist may act in an advisory capacity, or provide additional s</w:t>
      </w:r>
      <w:r w:rsidR="00D70FE3">
        <w:rPr>
          <w:iCs/>
          <w:szCs w:val="24"/>
        </w:rPr>
        <w:t>pecialist assessment and advice.</w:t>
      </w:r>
      <w:r w:rsidR="00F10388">
        <w:rPr>
          <w:iCs/>
          <w:szCs w:val="24"/>
        </w:rPr>
        <w:t xml:space="preserve">  There must be agreement from both parents and the school in order for outside agencies to visit children in school.  </w:t>
      </w:r>
    </w:p>
    <w:p w:rsidR="00527ECA" w:rsidRDefault="00527ECA">
      <w:pPr>
        <w:pStyle w:val="Standard"/>
        <w:spacing w:after="0" w:line="240" w:lineRule="auto"/>
        <w:rPr>
          <w:b/>
          <w:sz w:val="24"/>
          <w:szCs w:val="24"/>
        </w:rPr>
      </w:pPr>
    </w:p>
    <w:p w:rsidR="00E928DC" w:rsidRDefault="00E928DC">
      <w:pPr>
        <w:pStyle w:val="Standard"/>
        <w:spacing w:after="0" w:line="240" w:lineRule="auto"/>
        <w:rPr>
          <w:b/>
          <w:sz w:val="24"/>
          <w:szCs w:val="24"/>
        </w:rPr>
      </w:pPr>
    </w:p>
    <w:p w:rsidR="00527ECA" w:rsidRDefault="00336AC9">
      <w:pPr>
        <w:pStyle w:val="Standard"/>
        <w:spacing w:after="0" w:line="240" w:lineRule="auto"/>
        <w:rPr>
          <w:b/>
          <w:sz w:val="24"/>
          <w:szCs w:val="24"/>
        </w:rPr>
      </w:pPr>
      <w:r>
        <w:rPr>
          <w:b/>
          <w:sz w:val="24"/>
          <w:szCs w:val="24"/>
        </w:rPr>
        <w:t>Monitoring provision</w:t>
      </w:r>
    </w:p>
    <w:p w:rsidR="00527ECA" w:rsidRDefault="00527ECA">
      <w:pPr>
        <w:pStyle w:val="Standard"/>
        <w:spacing w:after="0" w:line="240" w:lineRule="auto"/>
        <w:rPr>
          <w:b/>
          <w:sz w:val="24"/>
          <w:szCs w:val="24"/>
        </w:rPr>
      </w:pPr>
    </w:p>
    <w:p w:rsidR="000E52D3" w:rsidRDefault="000E52D3" w:rsidP="00D70FE3">
      <w:pPr>
        <w:pStyle w:val="Standard"/>
        <w:spacing w:after="0" w:line="240" w:lineRule="auto"/>
        <w:jc w:val="both"/>
        <w:rPr>
          <w:szCs w:val="24"/>
        </w:rPr>
      </w:pPr>
      <w:r>
        <w:rPr>
          <w:szCs w:val="24"/>
        </w:rPr>
        <w:t xml:space="preserve">Provision and progress for individual pupils on the SEND register is recorded in the </w:t>
      </w:r>
      <w:r w:rsidRPr="000E52D3">
        <w:rPr>
          <w:b/>
          <w:szCs w:val="24"/>
        </w:rPr>
        <w:t>SEND Support Arrangements</w:t>
      </w:r>
      <w:r>
        <w:rPr>
          <w:b/>
          <w:szCs w:val="24"/>
        </w:rPr>
        <w:t xml:space="preserve"> </w:t>
      </w:r>
      <w:r w:rsidRPr="000E52D3">
        <w:rPr>
          <w:szCs w:val="24"/>
        </w:rPr>
        <w:t>document</w:t>
      </w:r>
      <w:r>
        <w:rPr>
          <w:szCs w:val="24"/>
        </w:rPr>
        <w:t xml:space="preserve">. This document includes the One Page Profile, information about the child including their family, details of their SEND and a record of outside agencies who may be involved. The </w:t>
      </w:r>
      <w:r w:rsidRPr="000E52D3">
        <w:rPr>
          <w:b/>
          <w:szCs w:val="24"/>
        </w:rPr>
        <w:t>Provision Map</w:t>
      </w:r>
      <w:r>
        <w:rPr>
          <w:szCs w:val="24"/>
        </w:rPr>
        <w:t xml:space="preserve"> is attached to the SEND Support Arrangements as a way of showing the targets and interventions which the child has been given each term</w:t>
      </w:r>
      <w:r w:rsidR="00881F98">
        <w:rPr>
          <w:szCs w:val="24"/>
        </w:rPr>
        <w:t xml:space="preserve"> and is </w:t>
      </w:r>
      <w:r w:rsidR="00881F98">
        <w:rPr>
          <w:szCs w:val="24"/>
        </w:rPr>
        <w:lastRenderedPageBreak/>
        <w:t>written by Class Teachers and shared with parents</w:t>
      </w:r>
      <w:r>
        <w:rPr>
          <w:szCs w:val="24"/>
        </w:rPr>
        <w:t xml:space="preserve">. The Provision Map is reviewed termly at the Wave Review meetings, whilst the One Page Profile is updated annually by the Class Teacher. </w:t>
      </w:r>
      <w:r w:rsidR="00DA246E">
        <w:rPr>
          <w:szCs w:val="24"/>
        </w:rPr>
        <w:t xml:space="preserve"> The </w:t>
      </w:r>
      <w:r w:rsidR="00DA246E" w:rsidRPr="00DA246E">
        <w:rPr>
          <w:b/>
          <w:szCs w:val="24"/>
        </w:rPr>
        <w:t>SEND profiles of need</w:t>
      </w:r>
      <w:r w:rsidR="00DA246E">
        <w:rPr>
          <w:szCs w:val="24"/>
        </w:rPr>
        <w:t xml:space="preserve"> are consulted to help inform the ‘assess, plan, do, </w:t>
      </w:r>
      <w:proofErr w:type="gramStart"/>
      <w:r w:rsidR="00DA246E">
        <w:rPr>
          <w:szCs w:val="24"/>
        </w:rPr>
        <w:t>review’</w:t>
      </w:r>
      <w:proofErr w:type="gramEnd"/>
      <w:r w:rsidR="00DA246E">
        <w:rPr>
          <w:szCs w:val="24"/>
        </w:rPr>
        <w:t xml:space="preserve"> cycle and as a way of monitoring at which stage of the graduated response a child may be.</w:t>
      </w:r>
    </w:p>
    <w:p w:rsidR="00E928DC" w:rsidRDefault="00E928DC" w:rsidP="00D70FE3">
      <w:pPr>
        <w:pStyle w:val="Standard"/>
        <w:spacing w:after="0" w:line="240" w:lineRule="auto"/>
        <w:jc w:val="both"/>
        <w:rPr>
          <w:szCs w:val="24"/>
        </w:rPr>
      </w:pPr>
    </w:p>
    <w:p w:rsidR="00527ECA" w:rsidRDefault="00336AC9" w:rsidP="00D70FE3">
      <w:pPr>
        <w:pStyle w:val="Standard"/>
        <w:spacing w:after="0" w:line="240" w:lineRule="auto"/>
        <w:jc w:val="both"/>
        <w:rPr>
          <w:szCs w:val="24"/>
        </w:rPr>
      </w:pPr>
      <w:r w:rsidRPr="00D70FE3">
        <w:rPr>
          <w:szCs w:val="24"/>
        </w:rPr>
        <w:t xml:space="preserve">Monitoring the effectiveness of interventions on children’s progress is an ongoing process and takes place during: </w:t>
      </w:r>
    </w:p>
    <w:p w:rsidR="00D70FE3" w:rsidRPr="00D70FE3" w:rsidRDefault="00D70FE3" w:rsidP="00D70FE3">
      <w:pPr>
        <w:pStyle w:val="Standard"/>
        <w:spacing w:after="0" w:line="240" w:lineRule="auto"/>
        <w:jc w:val="both"/>
        <w:rPr>
          <w:szCs w:val="24"/>
        </w:rPr>
      </w:pPr>
    </w:p>
    <w:p w:rsidR="00527ECA" w:rsidRDefault="00336AC9" w:rsidP="00D70FE3">
      <w:pPr>
        <w:pStyle w:val="Standard"/>
        <w:numPr>
          <w:ilvl w:val="0"/>
          <w:numId w:val="9"/>
        </w:numPr>
        <w:spacing w:after="0" w:line="240" w:lineRule="auto"/>
        <w:jc w:val="both"/>
        <w:rPr>
          <w:szCs w:val="24"/>
        </w:rPr>
      </w:pPr>
      <w:r w:rsidRPr="00D70FE3">
        <w:rPr>
          <w:szCs w:val="24"/>
        </w:rPr>
        <w:t>Marking of work to inf</w:t>
      </w:r>
      <w:r w:rsidR="00D70FE3">
        <w:rPr>
          <w:szCs w:val="24"/>
        </w:rPr>
        <w:t>orm the next stages of learning;</w:t>
      </w:r>
    </w:p>
    <w:p w:rsidR="003B62E7" w:rsidRDefault="003B62E7" w:rsidP="00D70FE3">
      <w:pPr>
        <w:pStyle w:val="Standard"/>
        <w:numPr>
          <w:ilvl w:val="0"/>
          <w:numId w:val="9"/>
        </w:numPr>
        <w:spacing w:after="0" w:line="240" w:lineRule="auto"/>
        <w:jc w:val="both"/>
        <w:rPr>
          <w:szCs w:val="24"/>
        </w:rPr>
      </w:pPr>
      <w:r>
        <w:rPr>
          <w:szCs w:val="24"/>
        </w:rPr>
        <w:t>Pupil Progress meetings</w:t>
      </w:r>
      <w:r w:rsidR="00DA246E">
        <w:rPr>
          <w:szCs w:val="24"/>
        </w:rPr>
        <w:t xml:space="preserve"> </w:t>
      </w:r>
    </w:p>
    <w:p w:rsidR="00DA246E" w:rsidRPr="00D70FE3" w:rsidRDefault="00DA246E" w:rsidP="00D70FE3">
      <w:pPr>
        <w:pStyle w:val="Standard"/>
        <w:numPr>
          <w:ilvl w:val="0"/>
          <w:numId w:val="9"/>
        </w:numPr>
        <w:spacing w:after="0" w:line="240" w:lineRule="auto"/>
        <w:jc w:val="both"/>
        <w:rPr>
          <w:szCs w:val="24"/>
        </w:rPr>
      </w:pPr>
      <w:r>
        <w:rPr>
          <w:szCs w:val="24"/>
        </w:rPr>
        <w:t>Review of progress data</w:t>
      </w:r>
    </w:p>
    <w:p w:rsidR="00527ECA" w:rsidRPr="00D70FE3" w:rsidRDefault="00D70FE3" w:rsidP="00D70FE3">
      <w:pPr>
        <w:pStyle w:val="Standard"/>
        <w:numPr>
          <w:ilvl w:val="0"/>
          <w:numId w:val="9"/>
        </w:numPr>
        <w:spacing w:after="0" w:line="240" w:lineRule="auto"/>
        <w:jc w:val="both"/>
        <w:rPr>
          <w:szCs w:val="24"/>
        </w:rPr>
      </w:pPr>
      <w:r>
        <w:rPr>
          <w:szCs w:val="24"/>
        </w:rPr>
        <w:t>Assessments and testing;</w:t>
      </w:r>
    </w:p>
    <w:p w:rsidR="00527ECA" w:rsidRPr="00DA246E" w:rsidRDefault="00336AC9" w:rsidP="00D70FE3">
      <w:pPr>
        <w:pStyle w:val="Standard"/>
        <w:numPr>
          <w:ilvl w:val="0"/>
          <w:numId w:val="9"/>
        </w:numPr>
        <w:spacing w:after="0" w:line="240" w:lineRule="auto"/>
        <w:jc w:val="both"/>
        <w:rPr>
          <w:szCs w:val="24"/>
        </w:rPr>
      </w:pPr>
      <w:r w:rsidRPr="00DA246E">
        <w:rPr>
          <w:szCs w:val="24"/>
        </w:rPr>
        <w:t xml:space="preserve">Parents’ evenings </w:t>
      </w:r>
      <w:r w:rsidR="00D70FE3" w:rsidRPr="00DA246E">
        <w:rPr>
          <w:szCs w:val="24"/>
        </w:rPr>
        <w:t xml:space="preserve">and </w:t>
      </w:r>
      <w:r w:rsidR="000E52D3" w:rsidRPr="00DA246E">
        <w:rPr>
          <w:szCs w:val="24"/>
        </w:rPr>
        <w:t>end of year</w:t>
      </w:r>
      <w:r w:rsidR="00D70FE3" w:rsidRPr="00DA246E">
        <w:rPr>
          <w:szCs w:val="24"/>
        </w:rPr>
        <w:t xml:space="preserve"> school reports;</w:t>
      </w:r>
    </w:p>
    <w:p w:rsidR="00527ECA" w:rsidRPr="00DA246E" w:rsidRDefault="005268C3" w:rsidP="00D70FE3">
      <w:pPr>
        <w:pStyle w:val="Standard"/>
        <w:numPr>
          <w:ilvl w:val="0"/>
          <w:numId w:val="9"/>
        </w:numPr>
        <w:spacing w:after="0" w:line="240" w:lineRule="auto"/>
        <w:jc w:val="both"/>
        <w:rPr>
          <w:szCs w:val="24"/>
        </w:rPr>
      </w:pPr>
      <w:r w:rsidRPr="00DA246E">
        <w:rPr>
          <w:szCs w:val="24"/>
        </w:rPr>
        <w:t>E</w:t>
      </w:r>
      <w:r w:rsidR="00336AC9" w:rsidRPr="00DA246E">
        <w:rPr>
          <w:szCs w:val="24"/>
        </w:rPr>
        <w:t>nd of ter</w:t>
      </w:r>
      <w:r w:rsidR="00D70FE3" w:rsidRPr="00DA246E">
        <w:rPr>
          <w:szCs w:val="24"/>
        </w:rPr>
        <w:t>m</w:t>
      </w:r>
      <w:r w:rsidR="000E52D3" w:rsidRPr="00DA246E">
        <w:rPr>
          <w:szCs w:val="24"/>
        </w:rPr>
        <w:t xml:space="preserve"> Wave Reviews</w:t>
      </w:r>
      <w:r w:rsidR="00D70FE3" w:rsidRPr="00DA246E">
        <w:rPr>
          <w:szCs w:val="24"/>
        </w:rPr>
        <w:t xml:space="preserve"> of individual targets;</w:t>
      </w:r>
    </w:p>
    <w:p w:rsidR="00DA246E" w:rsidRPr="00DA246E" w:rsidRDefault="00DA246E" w:rsidP="00D70FE3">
      <w:pPr>
        <w:pStyle w:val="Standard"/>
        <w:numPr>
          <w:ilvl w:val="0"/>
          <w:numId w:val="9"/>
        </w:numPr>
        <w:spacing w:after="0" w:line="240" w:lineRule="auto"/>
        <w:jc w:val="both"/>
        <w:rPr>
          <w:szCs w:val="24"/>
        </w:rPr>
      </w:pPr>
      <w:r w:rsidRPr="00DA246E">
        <w:rPr>
          <w:szCs w:val="24"/>
        </w:rPr>
        <w:t>Completion of the SEND Profiles of Need where required</w:t>
      </w:r>
    </w:p>
    <w:p w:rsidR="00527ECA" w:rsidRPr="00DA246E" w:rsidRDefault="00D70FE3" w:rsidP="00D70FE3">
      <w:pPr>
        <w:pStyle w:val="Standard"/>
        <w:numPr>
          <w:ilvl w:val="0"/>
          <w:numId w:val="9"/>
        </w:numPr>
        <w:spacing w:after="0" w:line="240" w:lineRule="auto"/>
        <w:jc w:val="both"/>
        <w:rPr>
          <w:szCs w:val="24"/>
        </w:rPr>
      </w:pPr>
      <w:r w:rsidRPr="00DA246E">
        <w:rPr>
          <w:szCs w:val="24"/>
        </w:rPr>
        <w:t>Reviews by outside agencies;</w:t>
      </w:r>
    </w:p>
    <w:p w:rsidR="00506782" w:rsidRPr="000E52D3" w:rsidRDefault="00336AC9" w:rsidP="000E52D3">
      <w:pPr>
        <w:pStyle w:val="Standard"/>
        <w:numPr>
          <w:ilvl w:val="0"/>
          <w:numId w:val="9"/>
        </w:numPr>
        <w:spacing w:after="0" w:line="240" w:lineRule="auto"/>
        <w:jc w:val="both"/>
        <w:rPr>
          <w:szCs w:val="24"/>
        </w:rPr>
      </w:pPr>
      <w:r w:rsidRPr="00D70FE3">
        <w:rPr>
          <w:szCs w:val="24"/>
        </w:rPr>
        <w:t xml:space="preserve">Annual Reviews for children with </w:t>
      </w:r>
      <w:r w:rsidR="003B62E7">
        <w:rPr>
          <w:szCs w:val="24"/>
        </w:rPr>
        <w:t xml:space="preserve">Education </w:t>
      </w:r>
      <w:r w:rsidRPr="00D70FE3">
        <w:rPr>
          <w:szCs w:val="24"/>
        </w:rPr>
        <w:t>H</w:t>
      </w:r>
      <w:r w:rsidR="003B62E7">
        <w:rPr>
          <w:szCs w:val="24"/>
        </w:rPr>
        <w:t xml:space="preserve">ealth and </w:t>
      </w:r>
      <w:r w:rsidRPr="00D70FE3">
        <w:rPr>
          <w:szCs w:val="24"/>
        </w:rPr>
        <w:t>C</w:t>
      </w:r>
      <w:r w:rsidR="003B62E7">
        <w:rPr>
          <w:szCs w:val="24"/>
        </w:rPr>
        <w:t xml:space="preserve">are </w:t>
      </w:r>
      <w:r w:rsidRPr="00D70FE3">
        <w:rPr>
          <w:szCs w:val="24"/>
        </w:rPr>
        <w:t>P</w:t>
      </w:r>
      <w:r w:rsidR="003B62E7">
        <w:rPr>
          <w:szCs w:val="24"/>
        </w:rPr>
        <w:t>lan</w:t>
      </w:r>
      <w:r w:rsidRPr="00D70FE3">
        <w:rPr>
          <w:szCs w:val="24"/>
        </w:rPr>
        <w:t>s.</w:t>
      </w:r>
      <w:r w:rsidR="003B62E7">
        <w:rPr>
          <w:szCs w:val="24"/>
        </w:rPr>
        <w:t xml:space="preserve"> (EHCPs) </w:t>
      </w:r>
    </w:p>
    <w:p w:rsidR="00527ECA" w:rsidRDefault="00527ECA">
      <w:pPr>
        <w:pStyle w:val="Standard"/>
        <w:spacing w:after="0" w:line="240" w:lineRule="auto"/>
      </w:pPr>
    </w:p>
    <w:p w:rsidR="004824BF" w:rsidRDefault="004824BF">
      <w:pPr>
        <w:pStyle w:val="Standard"/>
        <w:spacing w:after="0" w:line="240" w:lineRule="auto"/>
      </w:pPr>
    </w:p>
    <w:p w:rsidR="00527ECA" w:rsidRDefault="00DA246E">
      <w:pPr>
        <w:pStyle w:val="Standard"/>
        <w:spacing w:after="0" w:line="240" w:lineRule="auto"/>
        <w:rPr>
          <w:b/>
          <w:bCs/>
          <w:iCs/>
          <w:sz w:val="24"/>
          <w:szCs w:val="24"/>
        </w:rPr>
      </w:pPr>
      <w:r>
        <w:rPr>
          <w:b/>
          <w:bCs/>
          <w:iCs/>
          <w:sz w:val="24"/>
          <w:szCs w:val="24"/>
        </w:rPr>
        <w:t xml:space="preserve">Specialist SEND Support and </w:t>
      </w:r>
      <w:r w:rsidR="00336AC9">
        <w:rPr>
          <w:b/>
          <w:bCs/>
          <w:iCs/>
          <w:sz w:val="24"/>
          <w:szCs w:val="24"/>
        </w:rPr>
        <w:t>E</w:t>
      </w:r>
      <w:r>
        <w:rPr>
          <w:b/>
          <w:bCs/>
          <w:iCs/>
          <w:sz w:val="24"/>
          <w:szCs w:val="24"/>
        </w:rPr>
        <w:t>ducation and Health Care Plans (EHCP)</w:t>
      </w:r>
    </w:p>
    <w:p w:rsidR="00527ECA" w:rsidRDefault="00527ECA">
      <w:pPr>
        <w:pStyle w:val="Standard"/>
        <w:spacing w:after="0" w:line="240" w:lineRule="auto"/>
        <w:rPr>
          <w:iCs/>
          <w:sz w:val="24"/>
          <w:szCs w:val="24"/>
        </w:rPr>
      </w:pPr>
    </w:p>
    <w:p w:rsidR="00DA246E" w:rsidRPr="00DA246E" w:rsidRDefault="00DA246E" w:rsidP="00DA246E">
      <w:pPr>
        <w:pStyle w:val="Standard"/>
        <w:spacing w:after="0" w:line="240" w:lineRule="auto"/>
        <w:jc w:val="both"/>
        <w:rPr>
          <w:szCs w:val="24"/>
        </w:rPr>
      </w:pPr>
      <w:r w:rsidRPr="00DA246E">
        <w:rPr>
          <w:szCs w:val="24"/>
        </w:rPr>
        <w:t>Through the school’s continual process of observing and assessing there may be occasions where as a school we recognise that we are unable to fully meet the needs of a pupil through our own provision arrangements. Further specialised assessment from external agencies / professionals will be sought and the assessment and intervention captured in the SEND Support Arrangements, at the stage of specialist SEND support.</w:t>
      </w:r>
    </w:p>
    <w:p w:rsidR="00CD12E2" w:rsidRPr="00CD12E2" w:rsidRDefault="00CD12E2" w:rsidP="00CD12E2">
      <w:pPr>
        <w:pStyle w:val="Standard"/>
        <w:spacing w:after="0" w:line="240" w:lineRule="auto"/>
        <w:jc w:val="both"/>
        <w:rPr>
          <w:szCs w:val="24"/>
        </w:rPr>
      </w:pPr>
      <w:r w:rsidRPr="00CD12E2">
        <w:rPr>
          <w:szCs w:val="24"/>
        </w:rPr>
        <w:t>Where</w:t>
      </w:r>
      <w:r w:rsidR="00881F98" w:rsidRPr="00881F98">
        <w:rPr>
          <w:szCs w:val="24"/>
        </w:rPr>
        <w:t xml:space="preserve"> </w:t>
      </w:r>
      <w:r w:rsidR="00881F98" w:rsidRPr="00CD12E2">
        <w:rPr>
          <w:szCs w:val="24"/>
        </w:rPr>
        <w:t>the child has not made expected progress</w:t>
      </w:r>
      <w:r w:rsidRPr="00CD12E2">
        <w:rPr>
          <w:szCs w:val="24"/>
        </w:rPr>
        <w:t xml:space="preserve">, despite the school having taken relevant and purposeful action to identify, assess and meet the SEND of the child, the school may consider an </w:t>
      </w:r>
      <w:r w:rsidRPr="00DA246E">
        <w:rPr>
          <w:b/>
          <w:szCs w:val="24"/>
        </w:rPr>
        <w:t>Education, Health and Care (EHC)</w:t>
      </w:r>
      <w:r w:rsidRPr="00CD12E2">
        <w:rPr>
          <w:szCs w:val="24"/>
        </w:rPr>
        <w:t xml:space="preserve"> </w:t>
      </w:r>
      <w:r w:rsidRPr="00DA246E">
        <w:rPr>
          <w:b/>
          <w:szCs w:val="24"/>
        </w:rPr>
        <w:t>needs assessment</w:t>
      </w:r>
      <w:r w:rsidRPr="00CD12E2">
        <w:rPr>
          <w:szCs w:val="24"/>
        </w:rPr>
        <w:t>. To inform its decision the local authority will expect to see evidence of the action taken by the school as part of SEND support.</w:t>
      </w:r>
    </w:p>
    <w:p w:rsidR="00CD12E2" w:rsidRDefault="00CD12E2" w:rsidP="00D70FE3">
      <w:pPr>
        <w:pStyle w:val="Standard"/>
        <w:spacing w:after="0" w:line="240" w:lineRule="auto"/>
        <w:jc w:val="both"/>
        <w:rPr>
          <w:iCs/>
          <w:szCs w:val="24"/>
        </w:rPr>
      </w:pPr>
    </w:p>
    <w:p w:rsidR="00881F98" w:rsidRPr="00D70FE3" w:rsidRDefault="00336AC9" w:rsidP="00D70FE3">
      <w:pPr>
        <w:pStyle w:val="Standard"/>
        <w:spacing w:after="0" w:line="240" w:lineRule="auto"/>
        <w:jc w:val="both"/>
        <w:rPr>
          <w:iCs/>
          <w:szCs w:val="24"/>
        </w:rPr>
      </w:pPr>
      <w:r w:rsidRPr="00D70FE3">
        <w:rPr>
          <w:iCs/>
          <w:szCs w:val="24"/>
        </w:rPr>
        <w:t xml:space="preserve">A request for an EHCP (previously </w:t>
      </w:r>
      <w:r w:rsidR="00F10388">
        <w:rPr>
          <w:iCs/>
          <w:szCs w:val="24"/>
        </w:rPr>
        <w:t xml:space="preserve">a </w:t>
      </w:r>
      <w:r w:rsidRPr="00D70FE3">
        <w:rPr>
          <w:iCs/>
          <w:szCs w:val="24"/>
        </w:rPr>
        <w:t>Stat</w:t>
      </w:r>
      <w:r w:rsidR="00F10388">
        <w:rPr>
          <w:iCs/>
          <w:szCs w:val="24"/>
        </w:rPr>
        <w:t>ement of Educational Need</w:t>
      </w:r>
      <w:r w:rsidRPr="00D70FE3">
        <w:rPr>
          <w:iCs/>
          <w:szCs w:val="24"/>
        </w:rPr>
        <w:t xml:space="preserve">) will be made </w:t>
      </w:r>
      <w:r w:rsidR="00881F98">
        <w:rPr>
          <w:iCs/>
          <w:szCs w:val="24"/>
        </w:rPr>
        <w:t xml:space="preserve">in partnership </w:t>
      </w:r>
      <w:r w:rsidRPr="00D70FE3">
        <w:rPr>
          <w:iCs/>
          <w:szCs w:val="24"/>
        </w:rPr>
        <w:t xml:space="preserve">by the school </w:t>
      </w:r>
      <w:r w:rsidR="00881F98">
        <w:rPr>
          <w:iCs/>
          <w:szCs w:val="24"/>
        </w:rPr>
        <w:t xml:space="preserve">and parents </w:t>
      </w:r>
      <w:r w:rsidRPr="00D70FE3">
        <w:rPr>
          <w:iCs/>
          <w:szCs w:val="24"/>
        </w:rPr>
        <w:t>to the LEA if the child has demonstrated significant cause for concern</w:t>
      </w:r>
      <w:r w:rsidRPr="00D63451">
        <w:rPr>
          <w:iCs/>
          <w:szCs w:val="24"/>
        </w:rPr>
        <w:t>.</w:t>
      </w:r>
      <w:r w:rsidR="00881F98">
        <w:rPr>
          <w:iCs/>
          <w:szCs w:val="24"/>
        </w:rPr>
        <w:t xml:space="preserve">  We do not consider it best practice for parents to make their requests, for assessment, without consulting with school because we do not feel this demonstrates a child centred approach.  A detailed portfolio of information is required to be </w:t>
      </w:r>
      <w:r w:rsidR="005268C3" w:rsidRPr="00D63451">
        <w:rPr>
          <w:iCs/>
          <w:szCs w:val="24"/>
        </w:rPr>
        <w:t>submitted to the Surrey ‘</w:t>
      </w:r>
      <w:r w:rsidR="005268C3" w:rsidRPr="00D63451">
        <w:rPr>
          <w:b/>
          <w:iCs/>
          <w:szCs w:val="24"/>
        </w:rPr>
        <w:t>Learners’ Single Point of Access’ (L-SPA)</w:t>
      </w:r>
      <w:r w:rsidR="00881F98">
        <w:rPr>
          <w:b/>
          <w:iCs/>
          <w:szCs w:val="24"/>
        </w:rPr>
        <w:t xml:space="preserve">, </w:t>
      </w:r>
      <w:r w:rsidR="00881F98" w:rsidRPr="00881F98">
        <w:rPr>
          <w:iCs/>
          <w:szCs w:val="24"/>
        </w:rPr>
        <w:t>as detailed below</w:t>
      </w:r>
      <w:r w:rsidR="005268C3" w:rsidRPr="00D63451">
        <w:rPr>
          <w:iCs/>
          <w:szCs w:val="24"/>
        </w:rPr>
        <w:t xml:space="preserve">. </w:t>
      </w:r>
      <w:r w:rsidRPr="00D63451">
        <w:rPr>
          <w:iCs/>
          <w:szCs w:val="24"/>
        </w:rPr>
        <w:t>The LEA will be given information</w:t>
      </w:r>
      <w:r w:rsidRPr="00D70FE3">
        <w:rPr>
          <w:iCs/>
          <w:szCs w:val="24"/>
        </w:rPr>
        <w:t xml:space="preserve"> about the child’s progress over time, and will also receive documentation in relation to the child’s special educational needs and all actions </w:t>
      </w:r>
      <w:r w:rsidR="00CD12E2">
        <w:rPr>
          <w:iCs/>
          <w:szCs w:val="24"/>
        </w:rPr>
        <w:t xml:space="preserve">taken </w:t>
      </w:r>
      <w:r w:rsidR="00881F98">
        <w:rPr>
          <w:iCs/>
          <w:szCs w:val="24"/>
        </w:rPr>
        <w:t>to deal with those needs.</w:t>
      </w:r>
    </w:p>
    <w:p w:rsidR="00527ECA" w:rsidRPr="00D70FE3" w:rsidRDefault="00527ECA" w:rsidP="00D70FE3">
      <w:pPr>
        <w:pStyle w:val="Standard"/>
        <w:spacing w:after="0" w:line="240" w:lineRule="auto"/>
        <w:jc w:val="both"/>
        <w:rPr>
          <w:szCs w:val="24"/>
        </w:rPr>
      </w:pPr>
    </w:p>
    <w:p w:rsidR="00527ECA" w:rsidRDefault="00336AC9" w:rsidP="00D70FE3">
      <w:pPr>
        <w:pStyle w:val="Standard"/>
        <w:spacing w:after="0" w:line="240" w:lineRule="auto"/>
        <w:jc w:val="both"/>
        <w:rPr>
          <w:iCs/>
          <w:szCs w:val="24"/>
        </w:rPr>
      </w:pPr>
      <w:r w:rsidRPr="00D70FE3">
        <w:rPr>
          <w:iCs/>
          <w:szCs w:val="24"/>
        </w:rPr>
        <w:t>The evidence will include:</w:t>
      </w:r>
    </w:p>
    <w:p w:rsidR="00D70FE3" w:rsidRPr="00D70FE3" w:rsidRDefault="00D70FE3" w:rsidP="00D70FE3">
      <w:pPr>
        <w:pStyle w:val="Standard"/>
        <w:spacing w:after="0" w:line="240" w:lineRule="auto"/>
        <w:jc w:val="both"/>
        <w:rPr>
          <w:iCs/>
          <w:szCs w:val="24"/>
        </w:rPr>
      </w:pPr>
    </w:p>
    <w:p w:rsidR="00527ECA" w:rsidRPr="00D70FE3" w:rsidRDefault="00D63451" w:rsidP="00881F98">
      <w:pPr>
        <w:pStyle w:val="Standard"/>
        <w:numPr>
          <w:ilvl w:val="0"/>
          <w:numId w:val="12"/>
        </w:numPr>
        <w:spacing w:after="0" w:line="240" w:lineRule="auto"/>
        <w:jc w:val="both"/>
        <w:rPr>
          <w:sz w:val="20"/>
        </w:rPr>
      </w:pPr>
      <w:r>
        <w:rPr>
          <w:iCs/>
          <w:szCs w:val="24"/>
        </w:rPr>
        <w:t xml:space="preserve">The completed and reviewed SEND Support Arrangements. </w:t>
      </w:r>
    </w:p>
    <w:p w:rsidR="00527ECA" w:rsidRPr="00D70FE3" w:rsidRDefault="00336AC9" w:rsidP="00881F98">
      <w:pPr>
        <w:pStyle w:val="Standard"/>
        <w:numPr>
          <w:ilvl w:val="0"/>
          <w:numId w:val="12"/>
        </w:numPr>
        <w:spacing w:after="0" w:line="240" w:lineRule="auto"/>
        <w:jc w:val="both"/>
        <w:rPr>
          <w:sz w:val="20"/>
        </w:rPr>
      </w:pPr>
      <w:r w:rsidRPr="00D70FE3">
        <w:rPr>
          <w:iCs/>
          <w:szCs w:val="24"/>
        </w:rPr>
        <w:t>Records of regular reviews and their outcomes.</w:t>
      </w:r>
    </w:p>
    <w:p w:rsidR="00527ECA" w:rsidRPr="00D70FE3" w:rsidRDefault="00336AC9" w:rsidP="00881F98">
      <w:pPr>
        <w:pStyle w:val="Standard"/>
        <w:numPr>
          <w:ilvl w:val="0"/>
          <w:numId w:val="12"/>
        </w:numPr>
        <w:spacing w:after="0" w:line="240" w:lineRule="auto"/>
        <w:jc w:val="both"/>
        <w:rPr>
          <w:sz w:val="20"/>
        </w:rPr>
      </w:pPr>
      <w:r w:rsidRPr="00D70FE3">
        <w:rPr>
          <w:iCs/>
          <w:szCs w:val="24"/>
        </w:rPr>
        <w:t>Records of the child’s health and medical history where appropriate.</w:t>
      </w:r>
    </w:p>
    <w:p w:rsidR="00527ECA" w:rsidRPr="00D70FE3" w:rsidRDefault="00336AC9" w:rsidP="00881F98">
      <w:pPr>
        <w:pStyle w:val="Standard"/>
        <w:numPr>
          <w:ilvl w:val="0"/>
          <w:numId w:val="12"/>
        </w:numPr>
        <w:spacing w:after="0" w:line="240" w:lineRule="auto"/>
        <w:jc w:val="both"/>
        <w:rPr>
          <w:sz w:val="20"/>
        </w:rPr>
      </w:pPr>
      <w:r w:rsidRPr="00D70FE3">
        <w:rPr>
          <w:iCs/>
          <w:szCs w:val="24"/>
        </w:rPr>
        <w:t>National Curriculum attainment levels in literacy and numeracy.</w:t>
      </w:r>
    </w:p>
    <w:p w:rsidR="00D82CD9" w:rsidRPr="00D70FE3" w:rsidRDefault="00336AC9" w:rsidP="00881F98">
      <w:pPr>
        <w:pStyle w:val="Standard"/>
        <w:numPr>
          <w:ilvl w:val="0"/>
          <w:numId w:val="12"/>
        </w:numPr>
        <w:spacing w:after="0" w:line="240" w:lineRule="auto"/>
        <w:jc w:val="both"/>
        <w:rPr>
          <w:iCs/>
          <w:szCs w:val="24"/>
        </w:rPr>
      </w:pPr>
      <w:r w:rsidRPr="00D70FE3">
        <w:rPr>
          <w:iCs/>
          <w:szCs w:val="24"/>
        </w:rPr>
        <w:t>Education and other assessments, for example from an advisory specialist</w:t>
      </w:r>
      <w:r w:rsidR="00D70FE3">
        <w:rPr>
          <w:iCs/>
          <w:szCs w:val="24"/>
        </w:rPr>
        <w:t xml:space="preserve"> </w:t>
      </w:r>
      <w:r w:rsidRPr="00D70FE3">
        <w:rPr>
          <w:iCs/>
          <w:szCs w:val="24"/>
        </w:rPr>
        <w:t>support teacher or educational psychologist.</w:t>
      </w:r>
    </w:p>
    <w:p w:rsidR="00881F98" w:rsidRDefault="00336AC9" w:rsidP="00881F98">
      <w:pPr>
        <w:pStyle w:val="Standard"/>
        <w:numPr>
          <w:ilvl w:val="0"/>
          <w:numId w:val="12"/>
        </w:numPr>
        <w:spacing w:after="0" w:line="240" w:lineRule="auto"/>
        <w:jc w:val="both"/>
        <w:rPr>
          <w:iCs/>
          <w:szCs w:val="24"/>
        </w:rPr>
      </w:pPr>
      <w:r w:rsidRPr="00D70FE3">
        <w:rPr>
          <w:iCs/>
          <w:szCs w:val="24"/>
        </w:rPr>
        <w:t xml:space="preserve">Views of the parents. The parents of any child who is referred </w:t>
      </w:r>
      <w:r w:rsidRPr="004824BF">
        <w:rPr>
          <w:iCs/>
          <w:szCs w:val="24"/>
        </w:rPr>
        <w:t>for an</w:t>
      </w:r>
      <w:r w:rsidRPr="00D70FE3">
        <w:rPr>
          <w:iCs/>
          <w:szCs w:val="24"/>
        </w:rPr>
        <w:t xml:space="preserve"> EHCP will be kept fully informed by the LEA o</w:t>
      </w:r>
      <w:r w:rsidR="003B62E7">
        <w:rPr>
          <w:iCs/>
          <w:szCs w:val="24"/>
        </w:rPr>
        <w:t>f the progress of the referral and be as</w:t>
      </w:r>
      <w:r w:rsidR="00D82CD9">
        <w:rPr>
          <w:iCs/>
          <w:szCs w:val="24"/>
        </w:rPr>
        <w:t>ked to submit their own views.</w:t>
      </w:r>
    </w:p>
    <w:p w:rsidR="003B62E7" w:rsidRPr="00D70FE3" w:rsidRDefault="003B62E7" w:rsidP="00881F98">
      <w:pPr>
        <w:pStyle w:val="Standard"/>
        <w:numPr>
          <w:ilvl w:val="0"/>
          <w:numId w:val="12"/>
        </w:numPr>
        <w:spacing w:after="0" w:line="240" w:lineRule="auto"/>
        <w:jc w:val="both"/>
        <w:rPr>
          <w:iCs/>
          <w:szCs w:val="24"/>
        </w:rPr>
      </w:pPr>
      <w:r>
        <w:rPr>
          <w:iCs/>
          <w:szCs w:val="24"/>
        </w:rPr>
        <w:t xml:space="preserve">Views of the child. The child will be asked to input into the information collecting process in an age appropriate way.  </w:t>
      </w:r>
    </w:p>
    <w:p w:rsidR="00527ECA" w:rsidRDefault="00527ECA">
      <w:pPr>
        <w:pStyle w:val="Standard"/>
        <w:spacing w:after="0" w:line="240" w:lineRule="auto"/>
        <w:rPr>
          <w:iCs/>
          <w:sz w:val="24"/>
          <w:szCs w:val="24"/>
        </w:rPr>
      </w:pPr>
    </w:p>
    <w:p w:rsidR="00304297" w:rsidRDefault="00336AC9" w:rsidP="00D70FE3">
      <w:pPr>
        <w:pStyle w:val="Standard"/>
        <w:spacing w:after="0" w:line="240" w:lineRule="auto"/>
        <w:jc w:val="both"/>
        <w:rPr>
          <w:iCs/>
          <w:szCs w:val="24"/>
        </w:rPr>
      </w:pPr>
      <w:r w:rsidRPr="00D70FE3">
        <w:rPr>
          <w:iCs/>
          <w:szCs w:val="24"/>
        </w:rPr>
        <w:t xml:space="preserve">If, having looked at the evidence, the LEA deems it appropriate, the child will receive an Education and Health Care Plan. This will embody detailed targets for the coming year, and these will be reviewed annually. </w:t>
      </w:r>
      <w:r w:rsidR="00D63451">
        <w:rPr>
          <w:iCs/>
          <w:szCs w:val="24"/>
        </w:rPr>
        <w:t xml:space="preserve">An Education Health Care needs assessment will not always lead to an Education Health Care Plan. </w:t>
      </w:r>
      <w:r w:rsidR="00881F98">
        <w:rPr>
          <w:iCs/>
          <w:szCs w:val="24"/>
        </w:rPr>
        <w:t xml:space="preserve">  More </w:t>
      </w:r>
      <w:r w:rsidR="006A58D5">
        <w:rPr>
          <w:iCs/>
          <w:szCs w:val="24"/>
        </w:rPr>
        <w:t xml:space="preserve">information for families who live in Surrey, </w:t>
      </w:r>
      <w:r w:rsidR="00881F98">
        <w:rPr>
          <w:iCs/>
          <w:szCs w:val="24"/>
        </w:rPr>
        <w:t>about the process from start to finish can be found</w:t>
      </w:r>
      <w:r w:rsidR="006A58D5">
        <w:rPr>
          <w:iCs/>
          <w:szCs w:val="24"/>
        </w:rPr>
        <w:t xml:space="preserve"> here:</w:t>
      </w:r>
      <w:r w:rsidR="00304297">
        <w:rPr>
          <w:iCs/>
          <w:szCs w:val="24"/>
        </w:rPr>
        <w:t xml:space="preserve"> </w:t>
      </w:r>
    </w:p>
    <w:p w:rsidR="00527ECA" w:rsidRDefault="00293BB9" w:rsidP="00D70FE3">
      <w:pPr>
        <w:pStyle w:val="Standard"/>
        <w:spacing w:after="0" w:line="240" w:lineRule="auto"/>
        <w:jc w:val="both"/>
        <w:rPr>
          <w:iCs/>
          <w:szCs w:val="24"/>
        </w:rPr>
      </w:pPr>
      <w:hyperlink r:id="rId9" w:history="1">
        <w:r w:rsidR="006A58D5" w:rsidRPr="0097350C">
          <w:rPr>
            <w:rStyle w:val="Hyperlink"/>
            <w:iCs/>
            <w:szCs w:val="24"/>
          </w:rPr>
          <w:t>https://www.surreylocaloffer.org.uk/kb5/surrey/localoffer/advice.page?id=vnyP-vBl9DI</w:t>
        </w:r>
      </w:hyperlink>
    </w:p>
    <w:p w:rsidR="006A58D5" w:rsidRPr="00D70FE3" w:rsidRDefault="006A58D5" w:rsidP="00D70FE3">
      <w:pPr>
        <w:pStyle w:val="Standard"/>
        <w:spacing w:after="0" w:line="240" w:lineRule="auto"/>
        <w:jc w:val="both"/>
        <w:rPr>
          <w:iCs/>
          <w:szCs w:val="24"/>
        </w:rPr>
      </w:pPr>
    </w:p>
    <w:p w:rsidR="00CD12E2" w:rsidRDefault="00CD12E2">
      <w:pPr>
        <w:pStyle w:val="Standard"/>
        <w:spacing w:after="0" w:line="240" w:lineRule="auto"/>
        <w:rPr>
          <w:b/>
          <w:bCs/>
          <w:sz w:val="24"/>
          <w:szCs w:val="24"/>
        </w:rPr>
      </w:pPr>
    </w:p>
    <w:p w:rsidR="00527ECA" w:rsidRDefault="00336AC9">
      <w:pPr>
        <w:pStyle w:val="Standard"/>
        <w:spacing w:after="0" w:line="240" w:lineRule="auto"/>
        <w:rPr>
          <w:b/>
          <w:bCs/>
          <w:sz w:val="24"/>
          <w:szCs w:val="24"/>
        </w:rPr>
      </w:pPr>
      <w:r>
        <w:rPr>
          <w:b/>
          <w:bCs/>
          <w:sz w:val="24"/>
          <w:szCs w:val="24"/>
        </w:rPr>
        <w:t>Transition between key stages for children with SEND</w:t>
      </w:r>
    </w:p>
    <w:p w:rsidR="00527ECA" w:rsidRDefault="00527ECA">
      <w:pPr>
        <w:pStyle w:val="Standard"/>
        <w:spacing w:after="0" w:line="240" w:lineRule="auto"/>
        <w:rPr>
          <w:b/>
          <w:bCs/>
          <w:sz w:val="24"/>
          <w:szCs w:val="24"/>
        </w:rPr>
      </w:pPr>
    </w:p>
    <w:p w:rsidR="00527ECA" w:rsidRPr="00D70FE3" w:rsidRDefault="00336AC9" w:rsidP="00D70FE3">
      <w:pPr>
        <w:pStyle w:val="Standard"/>
        <w:spacing w:after="0" w:line="240" w:lineRule="auto"/>
        <w:jc w:val="both"/>
        <w:rPr>
          <w:bCs/>
          <w:szCs w:val="24"/>
        </w:rPr>
      </w:pPr>
      <w:r w:rsidRPr="00D70FE3">
        <w:rPr>
          <w:bCs/>
          <w:szCs w:val="24"/>
        </w:rPr>
        <w:t xml:space="preserve">It is important that transitions at the beginning and end of the child’s </w:t>
      </w:r>
      <w:r w:rsidR="002C3C5D">
        <w:rPr>
          <w:bCs/>
          <w:szCs w:val="24"/>
        </w:rPr>
        <w:t>time</w:t>
      </w:r>
      <w:r w:rsidRPr="00D70FE3">
        <w:rPr>
          <w:bCs/>
          <w:szCs w:val="24"/>
        </w:rPr>
        <w:t xml:space="preserve"> at </w:t>
      </w:r>
      <w:r w:rsidR="00D70FE3">
        <w:rPr>
          <w:bCs/>
          <w:szCs w:val="24"/>
        </w:rPr>
        <w:t>Shottermill Junior School</w:t>
      </w:r>
      <w:r w:rsidRPr="00D70FE3">
        <w:rPr>
          <w:bCs/>
          <w:szCs w:val="24"/>
        </w:rPr>
        <w:t xml:space="preserve"> go smoothly and that provisions already in place for a child with SEND are maintained as seamlessly as possible. To achieve this meetings are held during the summer term before transition</w:t>
      </w:r>
      <w:r w:rsidR="004A1587">
        <w:rPr>
          <w:bCs/>
          <w:szCs w:val="24"/>
        </w:rPr>
        <w:t>,</w:t>
      </w:r>
      <w:r w:rsidRPr="00D70FE3">
        <w:rPr>
          <w:bCs/>
          <w:szCs w:val="24"/>
        </w:rPr>
        <w:t xml:space="preserve"> between teachers and </w:t>
      </w:r>
      <w:r w:rsidR="005C27A2">
        <w:rPr>
          <w:bCs/>
          <w:szCs w:val="24"/>
        </w:rPr>
        <w:t>the ILSM</w:t>
      </w:r>
      <w:r w:rsidRPr="00D70FE3">
        <w:rPr>
          <w:bCs/>
          <w:szCs w:val="24"/>
        </w:rPr>
        <w:t xml:space="preserve"> of </w:t>
      </w:r>
      <w:r w:rsidR="002C3C5D">
        <w:rPr>
          <w:bCs/>
          <w:szCs w:val="24"/>
        </w:rPr>
        <w:t>partnership</w:t>
      </w:r>
      <w:r w:rsidRPr="00D70FE3">
        <w:rPr>
          <w:bCs/>
          <w:szCs w:val="24"/>
        </w:rPr>
        <w:t xml:space="preserve"> schools</w:t>
      </w:r>
      <w:r w:rsidR="00D70FE3">
        <w:rPr>
          <w:bCs/>
          <w:szCs w:val="24"/>
        </w:rPr>
        <w:t>,</w:t>
      </w:r>
      <w:r w:rsidRPr="00D70FE3">
        <w:rPr>
          <w:bCs/>
          <w:szCs w:val="24"/>
        </w:rPr>
        <w:t xml:space="preserve"> to share information and allow the receiving school time to put individualised provision in place. </w:t>
      </w:r>
      <w:r w:rsidR="00D70FE3">
        <w:rPr>
          <w:bCs/>
          <w:szCs w:val="24"/>
        </w:rPr>
        <w:t xml:space="preserve"> </w:t>
      </w:r>
      <w:r w:rsidRPr="00D70FE3">
        <w:rPr>
          <w:bCs/>
          <w:szCs w:val="24"/>
        </w:rPr>
        <w:t>All children have tran</w:t>
      </w:r>
      <w:r w:rsidR="00D70FE3">
        <w:rPr>
          <w:bCs/>
          <w:szCs w:val="24"/>
        </w:rPr>
        <w:t>sition days at their new school</w:t>
      </w:r>
      <w:r w:rsidRPr="00D70FE3">
        <w:rPr>
          <w:bCs/>
          <w:szCs w:val="24"/>
        </w:rPr>
        <w:t xml:space="preserve"> and for vulnerable children who may find the experience worrying</w:t>
      </w:r>
      <w:r w:rsidR="00D70FE3">
        <w:rPr>
          <w:bCs/>
          <w:szCs w:val="24"/>
        </w:rPr>
        <w:t>,</w:t>
      </w:r>
      <w:r w:rsidRPr="00D70FE3">
        <w:rPr>
          <w:bCs/>
          <w:szCs w:val="24"/>
        </w:rPr>
        <w:t xml:space="preserve"> extra days and programmes of support are put in place. </w:t>
      </w:r>
      <w:r w:rsidR="002C3C5D">
        <w:rPr>
          <w:bCs/>
          <w:szCs w:val="24"/>
        </w:rPr>
        <w:t xml:space="preserve"> The </w:t>
      </w:r>
      <w:r w:rsidR="005C27A2">
        <w:rPr>
          <w:bCs/>
          <w:szCs w:val="24"/>
        </w:rPr>
        <w:t>ILSM</w:t>
      </w:r>
      <w:r w:rsidR="002C3C5D">
        <w:rPr>
          <w:bCs/>
          <w:szCs w:val="24"/>
        </w:rPr>
        <w:t xml:space="preserve"> will meet with parents of children with SEND in year 2 prior to them starting in year 3.  In year admissions of SEND pupils will involve liaison between parents, </w:t>
      </w:r>
      <w:r w:rsidR="005C27A2">
        <w:rPr>
          <w:bCs/>
          <w:szCs w:val="24"/>
        </w:rPr>
        <w:t>ILSM</w:t>
      </w:r>
      <w:r w:rsidR="002C3C5D">
        <w:rPr>
          <w:bCs/>
          <w:szCs w:val="24"/>
        </w:rPr>
        <w:t xml:space="preserve">, the admissions team and other specialists involved with the child. </w:t>
      </w:r>
    </w:p>
    <w:p w:rsidR="00527ECA" w:rsidRDefault="00527ECA">
      <w:pPr>
        <w:pStyle w:val="Standard"/>
        <w:spacing w:after="0" w:line="240" w:lineRule="auto"/>
        <w:rPr>
          <w:bCs/>
        </w:rPr>
      </w:pPr>
    </w:p>
    <w:p w:rsidR="00527ECA" w:rsidRDefault="00527ECA">
      <w:pPr>
        <w:pStyle w:val="Standard"/>
        <w:spacing w:after="0" w:line="240" w:lineRule="auto"/>
        <w:rPr>
          <w:bCs/>
        </w:rPr>
      </w:pPr>
    </w:p>
    <w:p w:rsidR="00527ECA" w:rsidRDefault="00336AC9">
      <w:pPr>
        <w:pStyle w:val="Standard"/>
        <w:spacing w:after="0" w:line="240" w:lineRule="auto"/>
        <w:rPr>
          <w:b/>
          <w:bCs/>
          <w:iCs/>
          <w:sz w:val="24"/>
          <w:szCs w:val="24"/>
        </w:rPr>
      </w:pPr>
      <w:r>
        <w:rPr>
          <w:b/>
          <w:bCs/>
          <w:iCs/>
          <w:sz w:val="24"/>
          <w:szCs w:val="24"/>
        </w:rPr>
        <w:t>Partnership with parents</w:t>
      </w:r>
    </w:p>
    <w:p w:rsidR="00527ECA" w:rsidRDefault="00527ECA">
      <w:pPr>
        <w:pStyle w:val="Standard"/>
        <w:spacing w:after="0" w:line="240" w:lineRule="auto"/>
        <w:rPr>
          <w:sz w:val="24"/>
          <w:szCs w:val="24"/>
        </w:rPr>
      </w:pPr>
    </w:p>
    <w:p w:rsidR="00527ECA" w:rsidRDefault="00336AC9" w:rsidP="00D70FE3">
      <w:pPr>
        <w:pStyle w:val="Standard"/>
        <w:spacing w:after="0" w:line="240" w:lineRule="auto"/>
        <w:jc w:val="both"/>
        <w:rPr>
          <w:iCs/>
          <w:szCs w:val="24"/>
        </w:rPr>
      </w:pPr>
      <w:r w:rsidRPr="00D70FE3">
        <w:rPr>
          <w:iCs/>
          <w:szCs w:val="24"/>
        </w:rPr>
        <w:t xml:space="preserve">Partnership plays a key role in enabling children and young people with SEND to achieve their potential. </w:t>
      </w:r>
      <w:r w:rsidR="00D70FE3">
        <w:rPr>
          <w:iCs/>
          <w:szCs w:val="24"/>
        </w:rPr>
        <w:t xml:space="preserve"> </w:t>
      </w:r>
      <w:r w:rsidRPr="00D70FE3">
        <w:rPr>
          <w:iCs/>
          <w:szCs w:val="24"/>
        </w:rPr>
        <w:t xml:space="preserve">Parents hold key information and have knowledge and experience to contribute to the shared view of a child’s needs. </w:t>
      </w:r>
      <w:r w:rsidR="00D70FE3">
        <w:rPr>
          <w:iCs/>
          <w:szCs w:val="24"/>
        </w:rPr>
        <w:t xml:space="preserve"> </w:t>
      </w:r>
      <w:r w:rsidRPr="00D70FE3">
        <w:rPr>
          <w:iCs/>
          <w:szCs w:val="24"/>
        </w:rPr>
        <w:t xml:space="preserve">All parents of children with special educational needs will be treated as partners given support to play an active and valued </w:t>
      </w:r>
      <w:r w:rsidR="00D70FE3">
        <w:rPr>
          <w:iCs/>
          <w:szCs w:val="24"/>
        </w:rPr>
        <w:t>role in their child’s education</w:t>
      </w:r>
      <w:r w:rsidRPr="00D70FE3">
        <w:rPr>
          <w:iCs/>
          <w:szCs w:val="24"/>
        </w:rPr>
        <w:t>.</w:t>
      </w:r>
      <w:r w:rsidR="00D70FE3">
        <w:rPr>
          <w:iCs/>
          <w:szCs w:val="24"/>
        </w:rPr>
        <w:t xml:space="preserve"> </w:t>
      </w:r>
      <w:r w:rsidRPr="00D70FE3">
        <w:rPr>
          <w:iCs/>
          <w:szCs w:val="24"/>
        </w:rPr>
        <w:t xml:space="preserve"> At all stages of the special needs process, the school keeps parents fully informed and involved. </w:t>
      </w:r>
      <w:r w:rsidR="00D70FE3">
        <w:rPr>
          <w:iCs/>
          <w:szCs w:val="24"/>
        </w:rPr>
        <w:t xml:space="preserve"> </w:t>
      </w:r>
      <w:r w:rsidRPr="00D70FE3">
        <w:rPr>
          <w:iCs/>
          <w:szCs w:val="24"/>
        </w:rPr>
        <w:t xml:space="preserve">We encourage parents to make an active contribution to their child’s education and have regular meetings with the class teacher to share information about the child’s progress. </w:t>
      </w:r>
    </w:p>
    <w:p w:rsidR="00DA246E" w:rsidRDefault="00DA246E" w:rsidP="00D70FE3">
      <w:pPr>
        <w:pStyle w:val="Standard"/>
        <w:spacing w:after="0" w:line="240" w:lineRule="auto"/>
        <w:jc w:val="both"/>
        <w:rPr>
          <w:iCs/>
          <w:szCs w:val="24"/>
        </w:rPr>
      </w:pPr>
      <w:r>
        <w:rPr>
          <w:iCs/>
          <w:szCs w:val="24"/>
        </w:rPr>
        <w:t xml:space="preserve">The school website contains key information for parents of pupils with SEND, including the SEND policy, the SEND Information </w:t>
      </w:r>
      <w:r w:rsidR="005C27A2">
        <w:rPr>
          <w:iCs/>
          <w:szCs w:val="24"/>
        </w:rPr>
        <w:t xml:space="preserve">report and links to the Surrey local SEND offer which details the services available in Surrey for children with SEND. This can be found at </w:t>
      </w:r>
      <w:hyperlink r:id="rId10" w:history="1">
        <w:r w:rsidR="005C27A2" w:rsidRPr="004F3DD9">
          <w:rPr>
            <w:rStyle w:val="Hyperlink"/>
            <w:iCs/>
            <w:szCs w:val="24"/>
          </w:rPr>
          <w:t>www.surreylocaloffer.org.uk</w:t>
        </w:r>
      </w:hyperlink>
      <w:r w:rsidR="005C27A2">
        <w:rPr>
          <w:iCs/>
          <w:szCs w:val="24"/>
        </w:rPr>
        <w:t xml:space="preserve">. </w:t>
      </w:r>
    </w:p>
    <w:p w:rsidR="005C27A2" w:rsidRPr="00D70FE3" w:rsidRDefault="005C27A2" w:rsidP="00D70FE3">
      <w:pPr>
        <w:pStyle w:val="Standard"/>
        <w:spacing w:after="0" w:line="240" w:lineRule="auto"/>
        <w:jc w:val="both"/>
        <w:rPr>
          <w:sz w:val="20"/>
        </w:rPr>
      </w:pPr>
    </w:p>
    <w:p w:rsidR="00527ECA" w:rsidRPr="00D70FE3" w:rsidRDefault="008D761C" w:rsidP="00D70FE3">
      <w:pPr>
        <w:pStyle w:val="Standard"/>
        <w:spacing w:after="0" w:line="240" w:lineRule="auto"/>
        <w:jc w:val="both"/>
        <w:rPr>
          <w:sz w:val="20"/>
        </w:rPr>
      </w:pPr>
      <w:r w:rsidRPr="00D70FE3">
        <w:rPr>
          <w:iCs/>
          <w:szCs w:val="24"/>
        </w:rPr>
        <w:t>Parents ma</w:t>
      </w:r>
      <w:r w:rsidR="00DA246E">
        <w:rPr>
          <w:iCs/>
          <w:szCs w:val="24"/>
        </w:rPr>
        <w:t>y contact the Headteacher, ILSM</w:t>
      </w:r>
      <w:r w:rsidRPr="00D70FE3">
        <w:rPr>
          <w:iCs/>
          <w:szCs w:val="24"/>
        </w:rPr>
        <w:t>, T</w:t>
      </w:r>
      <w:r w:rsidR="00336AC9" w:rsidRPr="00D70FE3">
        <w:rPr>
          <w:iCs/>
          <w:szCs w:val="24"/>
        </w:rPr>
        <w:t xml:space="preserve">eachers and office by phone and email and appointments may be </w:t>
      </w:r>
      <w:r w:rsidR="005C27A2">
        <w:rPr>
          <w:iCs/>
          <w:szCs w:val="24"/>
        </w:rPr>
        <w:t>made to discuss matters with</w:t>
      </w:r>
      <w:r w:rsidR="00336AC9" w:rsidRPr="00D70FE3">
        <w:rPr>
          <w:iCs/>
          <w:szCs w:val="24"/>
        </w:rPr>
        <w:t xml:space="preserve"> any of the staff. </w:t>
      </w:r>
    </w:p>
    <w:p w:rsidR="00527ECA" w:rsidRDefault="00527ECA">
      <w:pPr>
        <w:pStyle w:val="Standard"/>
        <w:spacing w:after="0" w:line="240" w:lineRule="auto"/>
        <w:rPr>
          <w:b/>
          <w:bCs/>
          <w:i/>
          <w:iCs/>
          <w:sz w:val="24"/>
          <w:szCs w:val="24"/>
        </w:rPr>
      </w:pPr>
    </w:p>
    <w:p w:rsidR="004A1587" w:rsidRDefault="004A1587">
      <w:pPr>
        <w:pStyle w:val="Standard"/>
        <w:spacing w:after="0" w:line="240" w:lineRule="auto"/>
        <w:rPr>
          <w:b/>
          <w:bCs/>
          <w:i/>
          <w:iCs/>
          <w:sz w:val="24"/>
          <w:szCs w:val="24"/>
        </w:rPr>
      </w:pPr>
    </w:p>
    <w:p w:rsidR="00527ECA" w:rsidRDefault="00336AC9">
      <w:pPr>
        <w:pStyle w:val="Standard"/>
        <w:spacing w:after="0" w:line="240" w:lineRule="auto"/>
        <w:rPr>
          <w:b/>
          <w:bCs/>
          <w:iCs/>
          <w:sz w:val="24"/>
          <w:szCs w:val="24"/>
        </w:rPr>
      </w:pPr>
      <w:r>
        <w:rPr>
          <w:b/>
          <w:bCs/>
          <w:iCs/>
          <w:sz w:val="24"/>
          <w:szCs w:val="24"/>
        </w:rPr>
        <w:t>Funding and allocation of resources</w:t>
      </w:r>
    </w:p>
    <w:p w:rsidR="00527ECA" w:rsidRDefault="00527ECA">
      <w:pPr>
        <w:pStyle w:val="Standard"/>
        <w:spacing w:after="0" w:line="240" w:lineRule="auto"/>
        <w:rPr>
          <w:sz w:val="24"/>
          <w:szCs w:val="24"/>
        </w:rPr>
      </w:pPr>
    </w:p>
    <w:p w:rsidR="00527ECA" w:rsidRPr="00D70FE3" w:rsidRDefault="00D70FE3" w:rsidP="00D70FE3">
      <w:pPr>
        <w:pStyle w:val="Standard"/>
        <w:spacing w:after="0" w:line="240" w:lineRule="auto"/>
        <w:jc w:val="both"/>
        <w:rPr>
          <w:iCs/>
          <w:szCs w:val="24"/>
        </w:rPr>
      </w:pPr>
      <w:r>
        <w:rPr>
          <w:iCs/>
          <w:szCs w:val="24"/>
        </w:rPr>
        <w:t>The Headt</w:t>
      </w:r>
      <w:r w:rsidR="00336AC9" w:rsidRPr="00D70FE3">
        <w:rPr>
          <w:iCs/>
          <w:szCs w:val="24"/>
        </w:rPr>
        <w:t xml:space="preserve">eacher and </w:t>
      </w:r>
      <w:r>
        <w:rPr>
          <w:iCs/>
          <w:szCs w:val="24"/>
        </w:rPr>
        <w:t>School Business Manager</w:t>
      </w:r>
      <w:r w:rsidR="00336AC9" w:rsidRPr="00D70FE3">
        <w:rPr>
          <w:iCs/>
          <w:szCs w:val="24"/>
        </w:rPr>
        <w:t xml:space="preserve"> are responsible for the operational management of the specified and agreed resourcing for special needs provision within the school, including the provision for children with </w:t>
      </w:r>
      <w:r w:rsidR="002C3C5D">
        <w:rPr>
          <w:iCs/>
          <w:szCs w:val="24"/>
        </w:rPr>
        <w:t>Education Health and Care plans. The Headt</w:t>
      </w:r>
      <w:r>
        <w:rPr>
          <w:iCs/>
          <w:szCs w:val="24"/>
        </w:rPr>
        <w:t>eacher informs the G</w:t>
      </w:r>
      <w:r w:rsidR="00336AC9" w:rsidRPr="00D70FE3">
        <w:rPr>
          <w:iCs/>
          <w:szCs w:val="24"/>
        </w:rPr>
        <w:t xml:space="preserve">overning </w:t>
      </w:r>
      <w:r>
        <w:rPr>
          <w:iCs/>
          <w:szCs w:val="24"/>
        </w:rPr>
        <w:t>B</w:t>
      </w:r>
      <w:r w:rsidR="00336AC9" w:rsidRPr="00D70FE3">
        <w:rPr>
          <w:iCs/>
          <w:szCs w:val="24"/>
        </w:rPr>
        <w:t>ody of how the funding allocated to support special educational needs has been employed.</w:t>
      </w:r>
    </w:p>
    <w:p w:rsidR="00527ECA" w:rsidRPr="00D70FE3" w:rsidRDefault="00527ECA" w:rsidP="00D70FE3">
      <w:pPr>
        <w:pStyle w:val="Standard"/>
        <w:spacing w:after="0" w:line="240" w:lineRule="auto"/>
        <w:jc w:val="both"/>
        <w:rPr>
          <w:iCs/>
          <w:szCs w:val="24"/>
        </w:rPr>
      </w:pPr>
    </w:p>
    <w:p w:rsidR="00527ECA" w:rsidRPr="002F4045" w:rsidRDefault="00336AC9" w:rsidP="00EF6096">
      <w:pPr>
        <w:pStyle w:val="Standard"/>
        <w:spacing w:after="0" w:line="240" w:lineRule="auto"/>
        <w:jc w:val="both"/>
        <w:rPr>
          <w:iCs/>
          <w:szCs w:val="24"/>
        </w:rPr>
      </w:pPr>
      <w:r w:rsidRPr="002F4045">
        <w:rPr>
          <w:iCs/>
          <w:szCs w:val="24"/>
        </w:rPr>
        <w:t>Funding is made up of three elements, as follows:</w:t>
      </w:r>
    </w:p>
    <w:p w:rsidR="00527ECA" w:rsidRPr="002F4045" w:rsidRDefault="00336AC9" w:rsidP="00EF6096">
      <w:pPr>
        <w:pStyle w:val="Standard"/>
        <w:numPr>
          <w:ilvl w:val="0"/>
          <w:numId w:val="10"/>
        </w:numPr>
        <w:spacing w:after="0" w:line="240" w:lineRule="auto"/>
        <w:jc w:val="both"/>
        <w:rPr>
          <w:sz w:val="20"/>
        </w:rPr>
      </w:pPr>
      <w:r w:rsidRPr="002F4045">
        <w:rPr>
          <w:iCs/>
          <w:szCs w:val="24"/>
        </w:rPr>
        <w:t>Mainstream schools receive funding for all pupils, regardless of SEND, of around £4000 per child per annum.</w:t>
      </w:r>
    </w:p>
    <w:p w:rsidR="00896591" w:rsidRPr="002F4045" w:rsidRDefault="00336AC9" w:rsidP="00EF6096">
      <w:pPr>
        <w:pStyle w:val="Standard"/>
        <w:numPr>
          <w:ilvl w:val="0"/>
          <w:numId w:val="10"/>
        </w:numPr>
        <w:spacing w:after="0" w:line="240" w:lineRule="auto"/>
        <w:jc w:val="both"/>
        <w:rPr>
          <w:sz w:val="20"/>
        </w:rPr>
      </w:pPr>
      <w:r w:rsidRPr="002F4045">
        <w:rPr>
          <w:iCs/>
          <w:szCs w:val="24"/>
        </w:rPr>
        <w:t>Mainstream schools also receive a</w:t>
      </w:r>
      <w:r w:rsidR="00896591" w:rsidRPr="002F4045">
        <w:rPr>
          <w:iCs/>
          <w:szCs w:val="24"/>
        </w:rPr>
        <w:t xml:space="preserve"> proportion of their budget in order to support SEND pupils in school. This is calculated through a formula which considers pupil achievement in Early Years. </w:t>
      </w:r>
    </w:p>
    <w:p w:rsidR="00896591" w:rsidRPr="002F4045" w:rsidRDefault="00336AC9" w:rsidP="00896591">
      <w:pPr>
        <w:pStyle w:val="Standard"/>
        <w:numPr>
          <w:ilvl w:val="0"/>
          <w:numId w:val="10"/>
        </w:numPr>
        <w:spacing w:after="0" w:line="240" w:lineRule="auto"/>
        <w:jc w:val="both"/>
      </w:pPr>
      <w:r w:rsidRPr="002F4045">
        <w:rPr>
          <w:iCs/>
          <w:szCs w:val="24"/>
        </w:rPr>
        <w:t>I</w:t>
      </w:r>
      <w:r w:rsidR="00896591" w:rsidRPr="002F4045">
        <w:rPr>
          <w:iCs/>
          <w:szCs w:val="24"/>
        </w:rPr>
        <w:t>n order to meet the provision stated in a child’s EHCP, the LEA will</w:t>
      </w:r>
      <w:r w:rsidRPr="002F4045">
        <w:rPr>
          <w:iCs/>
          <w:szCs w:val="24"/>
        </w:rPr>
        <w:t xml:space="preserve"> provide extra funding</w:t>
      </w:r>
      <w:r w:rsidR="00AD48E6" w:rsidRPr="002F4045">
        <w:rPr>
          <w:iCs/>
          <w:szCs w:val="24"/>
        </w:rPr>
        <w:t xml:space="preserve"> as a</w:t>
      </w:r>
      <w:r w:rsidR="00896591" w:rsidRPr="002F4045">
        <w:rPr>
          <w:iCs/>
          <w:szCs w:val="24"/>
        </w:rPr>
        <w:t xml:space="preserve"> ‘top up</w:t>
      </w:r>
      <w:r w:rsidR="00AD48E6" w:rsidRPr="002F4045">
        <w:rPr>
          <w:iCs/>
          <w:szCs w:val="24"/>
        </w:rPr>
        <w:t>.</w:t>
      </w:r>
      <w:r w:rsidR="00896591" w:rsidRPr="002F4045">
        <w:rPr>
          <w:iCs/>
          <w:szCs w:val="24"/>
        </w:rPr>
        <w:t xml:space="preserve">’ </w:t>
      </w:r>
    </w:p>
    <w:p w:rsidR="008B4FC4" w:rsidRDefault="008B4FC4" w:rsidP="008B4FC4">
      <w:pPr>
        <w:pStyle w:val="Standard"/>
        <w:spacing w:after="0" w:line="240" w:lineRule="auto"/>
        <w:jc w:val="both"/>
      </w:pPr>
    </w:p>
    <w:p w:rsidR="00527ECA" w:rsidRDefault="00D70FE3" w:rsidP="008B4FC4">
      <w:pPr>
        <w:pStyle w:val="Standard"/>
        <w:spacing w:after="0" w:line="240" w:lineRule="auto"/>
        <w:jc w:val="both"/>
      </w:pPr>
      <w:r>
        <w:rPr>
          <w:b/>
          <w:bCs/>
          <w:iCs/>
          <w:sz w:val="24"/>
          <w:szCs w:val="24"/>
        </w:rPr>
        <w:t>The role of the G</w:t>
      </w:r>
      <w:r w:rsidR="00336AC9">
        <w:rPr>
          <w:b/>
          <w:bCs/>
          <w:iCs/>
          <w:sz w:val="24"/>
          <w:szCs w:val="24"/>
        </w:rPr>
        <w:t xml:space="preserve">overning </w:t>
      </w:r>
      <w:r>
        <w:rPr>
          <w:b/>
          <w:bCs/>
          <w:iCs/>
          <w:sz w:val="24"/>
          <w:szCs w:val="24"/>
        </w:rPr>
        <w:t>B</w:t>
      </w:r>
      <w:r w:rsidR="00336AC9">
        <w:rPr>
          <w:b/>
          <w:bCs/>
          <w:iCs/>
          <w:sz w:val="24"/>
          <w:szCs w:val="24"/>
        </w:rPr>
        <w:t>ody</w:t>
      </w:r>
    </w:p>
    <w:p w:rsidR="00527ECA" w:rsidRDefault="00527ECA">
      <w:pPr>
        <w:pStyle w:val="Standard"/>
        <w:spacing w:after="0" w:line="240" w:lineRule="auto"/>
        <w:rPr>
          <w:iCs/>
          <w:sz w:val="24"/>
          <w:szCs w:val="24"/>
        </w:rPr>
      </w:pPr>
    </w:p>
    <w:p w:rsidR="00527ECA" w:rsidRPr="00D70FE3" w:rsidRDefault="00D70FE3" w:rsidP="00D70FE3">
      <w:pPr>
        <w:pStyle w:val="Standard"/>
        <w:spacing w:after="0" w:line="240" w:lineRule="auto"/>
        <w:jc w:val="both"/>
        <w:rPr>
          <w:iCs/>
          <w:szCs w:val="24"/>
        </w:rPr>
      </w:pPr>
      <w:r>
        <w:rPr>
          <w:iCs/>
          <w:szCs w:val="24"/>
        </w:rPr>
        <w:t>The Governing B</w:t>
      </w:r>
      <w:r w:rsidR="00336AC9" w:rsidRPr="00D70FE3">
        <w:rPr>
          <w:iCs/>
          <w:szCs w:val="24"/>
        </w:rPr>
        <w:t xml:space="preserve">ody works with the school and its members to secure necessary provision for any pupil identified as having special educational needs and to ensure that funds and resources are used effectively. The </w:t>
      </w:r>
      <w:r>
        <w:rPr>
          <w:iCs/>
          <w:szCs w:val="24"/>
        </w:rPr>
        <w:t>G</w:t>
      </w:r>
      <w:r w:rsidR="00336AC9" w:rsidRPr="00D70FE3">
        <w:rPr>
          <w:iCs/>
          <w:szCs w:val="24"/>
        </w:rPr>
        <w:t xml:space="preserve">overning </w:t>
      </w:r>
      <w:r>
        <w:rPr>
          <w:iCs/>
          <w:szCs w:val="24"/>
        </w:rPr>
        <w:t>B</w:t>
      </w:r>
      <w:r w:rsidR="00336AC9" w:rsidRPr="00D70FE3">
        <w:rPr>
          <w:iCs/>
          <w:szCs w:val="24"/>
        </w:rPr>
        <w:t>ody has decided that children with special educational needs will be admitted to the school in line with the school’s agreed admissions policy. The Governing Body reviews this policy annually and considers any amendments in light of the annual review findings. The Headteacher reports the out</w:t>
      </w:r>
      <w:r>
        <w:rPr>
          <w:iCs/>
          <w:szCs w:val="24"/>
        </w:rPr>
        <w:t>come of the review to the full Governing B</w:t>
      </w:r>
      <w:r w:rsidR="00336AC9" w:rsidRPr="00D70FE3">
        <w:rPr>
          <w:iCs/>
          <w:szCs w:val="24"/>
        </w:rPr>
        <w:t>ody.</w:t>
      </w:r>
    </w:p>
    <w:p w:rsidR="00527ECA" w:rsidRDefault="00527ECA">
      <w:pPr>
        <w:pStyle w:val="Standard"/>
        <w:spacing w:after="0" w:line="240" w:lineRule="auto"/>
        <w:rPr>
          <w:sz w:val="24"/>
          <w:szCs w:val="24"/>
        </w:rPr>
      </w:pPr>
    </w:p>
    <w:p w:rsidR="00AD48E6" w:rsidRDefault="00AD48E6">
      <w:pPr>
        <w:pStyle w:val="Standard"/>
        <w:spacing w:after="0" w:line="240" w:lineRule="auto"/>
        <w:rPr>
          <w:b/>
          <w:bCs/>
          <w:iCs/>
          <w:sz w:val="24"/>
          <w:szCs w:val="24"/>
        </w:rPr>
      </w:pPr>
    </w:p>
    <w:p w:rsidR="00304297" w:rsidRDefault="00304297">
      <w:pPr>
        <w:pStyle w:val="Standard"/>
        <w:spacing w:after="0" w:line="240" w:lineRule="auto"/>
        <w:rPr>
          <w:b/>
          <w:bCs/>
          <w:iCs/>
          <w:sz w:val="24"/>
          <w:szCs w:val="24"/>
        </w:rPr>
      </w:pPr>
    </w:p>
    <w:p w:rsidR="0083274E" w:rsidRDefault="00336AC9" w:rsidP="0083274E">
      <w:pPr>
        <w:pStyle w:val="Standard"/>
        <w:spacing w:after="0" w:line="240" w:lineRule="auto"/>
      </w:pPr>
      <w:r>
        <w:rPr>
          <w:b/>
          <w:bCs/>
          <w:iCs/>
          <w:sz w:val="24"/>
          <w:szCs w:val="24"/>
        </w:rPr>
        <w:lastRenderedPageBreak/>
        <w:t>Monitoring and evaluation of SEND</w:t>
      </w:r>
    </w:p>
    <w:p w:rsidR="00527ECA" w:rsidRPr="0083274E" w:rsidRDefault="00D70FE3" w:rsidP="0083274E">
      <w:pPr>
        <w:pStyle w:val="Standard"/>
        <w:spacing w:after="0" w:line="240" w:lineRule="auto"/>
      </w:pPr>
      <w:r>
        <w:rPr>
          <w:iCs/>
          <w:szCs w:val="24"/>
        </w:rPr>
        <w:t>The Head</w:t>
      </w:r>
      <w:r w:rsidR="00336AC9" w:rsidRPr="00D70FE3">
        <w:rPr>
          <w:iCs/>
          <w:szCs w:val="24"/>
        </w:rPr>
        <w:t xml:space="preserve">teacher and </w:t>
      </w:r>
      <w:r w:rsidR="005C27A2">
        <w:rPr>
          <w:iCs/>
          <w:szCs w:val="24"/>
        </w:rPr>
        <w:t>ILSM</w:t>
      </w:r>
      <w:r w:rsidR="00336AC9" w:rsidRPr="00D70FE3">
        <w:rPr>
          <w:iCs/>
          <w:szCs w:val="24"/>
        </w:rPr>
        <w:t xml:space="preserve"> monitor the movement of children within the SEND system in school and provide governors with regular summaries of the impact of the policy on the practice </w:t>
      </w:r>
      <w:r w:rsidR="00CA3700">
        <w:rPr>
          <w:iCs/>
          <w:szCs w:val="24"/>
        </w:rPr>
        <w:t xml:space="preserve">of the school. The </w:t>
      </w:r>
      <w:r w:rsidR="005C27A2">
        <w:rPr>
          <w:iCs/>
          <w:szCs w:val="24"/>
        </w:rPr>
        <w:t>ILSM</w:t>
      </w:r>
      <w:r w:rsidR="00CA3700">
        <w:rPr>
          <w:iCs/>
          <w:szCs w:val="24"/>
        </w:rPr>
        <w:t>, Headt</w:t>
      </w:r>
      <w:r w:rsidR="00336AC9" w:rsidRPr="00D70FE3">
        <w:rPr>
          <w:iCs/>
          <w:szCs w:val="24"/>
        </w:rPr>
        <w:t xml:space="preserve">eacher and named </w:t>
      </w:r>
      <w:r w:rsidR="00CA3700">
        <w:rPr>
          <w:iCs/>
          <w:szCs w:val="24"/>
        </w:rPr>
        <w:t>G</w:t>
      </w:r>
      <w:r w:rsidR="00336AC9" w:rsidRPr="00D70FE3">
        <w:rPr>
          <w:iCs/>
          <w:szCs w:val="24"/>
        </w:rPr>
        <w:t xml:space="preserve">overnor meet to review the work of the school in this area. </w:t>
      </w:r>
    </w:p>
    <w:p w:rsidR="005268C3" w:rsidRDefault="005268C3" w:rsidP="00DC5133">
      <w:pPr>
        <w:pStyle w:val="Standard"/>
        <w:spacing w:after="0" w:line="240" w:lineRule="auto"/>
        <w:rPr>
          <w:b/>
          <w:bCs/>
          <w:iCs/>
        </w:rPr>
      </w:pPr>
    </w:p>
    <w:p w:rsidR="008B4FC4" w:rsidRDefault="008B4FC4" w:rsidP="00DC5133">
      <w:pPr>
        <w:pStyle w:val="Standard"/>
        <w:spacing w:after="0" w:line="240" w:lineRule="auto"/>
        <w:rPr>
          <w:b/>
          <w:bCs/>
          <w:iCs/>
        </w:rPr>
      </w:pPr>
    </w:p>
    <w:p w:rsidR="008B4FC4" w:rsidRDefault="008B4FC4" w:rsidP="00DC5133">
      <w:pPr>
        <w:pStyle w:val="Standard"/>
        <w:spacing w:after="0" w:line="240" w:lineRule="auto"/>
        <w:rPr>
          <w:b/>
          <w:bCs/>
          <w:iCs/>
        </w:rPr>
      </w:pPr>
      <w:r>
        <w:rPr>
          <w:b/>
          <w:bCs/>
          <w:iCs/>
        </w:rPr>
        <w:t>General Data Protection Regulation</w:t>
      </w:r>
    </w:p>
    <w:p w:rsidR="005268C3" w:rsidRDefault="003D46D3" w:rsidP="00DC5133">
      <w:pPr>
        <w:pStyle w:val="Standard"/>
        <w:spacing w:after="0" w:line="240" w:lineRule="auto"/>
        <w:rPr>
          <w:b/>
          <w:bCs/>
          <w:iCs/>
        </w:rPr>
      </w:pPr>
      <w:r>
        <w:rPr>
          <w:bCs/>
          <w:iCs/>
        </w:rPr>
        <w:t xml:space="preserve">We keep comprehensive, detailed records relating to pupils with SEND, which are held securely in a locked cabinet.  All records from previous schools are transferred when a pupil arrives at our school, although conversations with the ILSM about special needs are strongly encouraged prior to your child starting with us. When your child leaves, all SEND records are passed on to the </w:t>
      </w:r>
      <w:proofErr w:type="spellStart"/>
      <w:r>
        <w:rPr>
          <w:bCs/>
          <w:iCs/>
        </w:rPr>
        <w:t>SENCo</w:t>
      </w:r>
      <w:proofErr w:type="spellEnd"/>
      <w:r>
        <w:rPr>
          <w:bCs/>
          <w:iCs/>
        </w:rPr>
        <w:t xml:space="preserve"> at the receiving school.  We retain electronic copies of SEND records for our own records for 3 years, before these are safely destroyed.</w:t>
      </w:r>
    </w:p>
    <w:p w:rsidR="00EB40CB" w:rsidRDefault="00EB40CB" w:rsidP="00DC5133">
      <w:pPr>
        <w:pStyle w:val="Standard"/>
        <w:spacing w:after="0" w:line="240" w:lineRule="auto"/>
        <w:rPr>
          <w:b/>
          <w:bCs/>
          <w:iCs/>
        </w:rPr>
      </w:pPr>
    </w:p>
    <w:p w:rsidR="00EB40CB" w:rsidRDefault="00EB40CB" w:rsidP="00DC5133">
      <w:pPr>
        <w:pStyle w:val="Standard"/>
        <w:spacing w:after="0" w:line="240" w:lineRule="auto"/>
        <w:rPr>
          <w:b/>
          <w:bCs/>
          <w:iCs/>
        </w:rPr>
      </w:pPr>
    </w:p>
    <w:p w:rsidR="00EB40CB" w:rsidRDefault="00EB40CB" w:rsidP="00DC5133">
      <w:pPr>
        <w:pStyle w:val="Standard"/>
        <w:spacing w:after="0" w:line="240" w:lineRule="auto"/>
        <w:rPr>
          <w:b/>
          <w:bCs/>
          <w:iCs/>
        </w:rPr>
      </w:pPr>
    </w:p>
    <w:p w:rsidR="00EB40CB" w:rsidRDefault="00EB40CB" w:rsidP="00DC5133">
      <w:pPr>
        <w:pStyle w:val="Standard"/>
        <w:spacing w:after="0" w:line="240" w:lineRule="auto"/>
        <w:rPr>
          <w:b/>
          <w:bCs/>
          <w:iCs/>
        </w:rPr>
      </w:pPr>
    </w:p>
    <w:p w:rsidR="00EB40CB" w:rsidRDefault="00EB40CB" w:rsidP="00DC5133">
      <w:pPr>
        <w:pStyle w:val="Standard"/>
        <w:spacing w:after="0" w:line="240" w:lineRule="auto"/>
        <w:rPr>
          <w:b/>
          <w:bCs/>
          <w:iCs/>
        </w:rPr>
      </w:pPr>
    </w:p>
    <w:p w:rsidR="00EB40CB" w:rsidRDefault="00EB40CB" w:rsidP="00DC5133">
      <w:pPr>
        <w:pStyle w:val="Standard"/>
        <w:spacing w:after="0" w:line="240" w:lineRule="auto"/>
        <w:rPr>
          <w:b/>
          <w:bCs/>
          <w:iCs/>
        </w:rPr>
      </w:pPr>
    </w:p>
    <w:p w:rsidR="00EB40CB" w:rsidRDefault="00EB40CB" w:rsidP="00DC5133">
      <w:pPr>
        <w:pStyle w:val="Standard"/>
        <w:spacing w:after="0" w:line="240" w:lineRule="auto"/>
        <w:rPr>
          <w:b/>
          <w:bCs/>
          <w:iCs/>
        </w:rPr>
      </w:pPr>
    </w:p>
    <w:p w:rsidR="00EB40CB" w:rsidRDefault="00EB40CB" w:rsidP="00DC5133">
      <w:pPr>
        <w:pStyle w:val="Standard"/>
        <w:spacing w:after="0" w:line="240" w:lineRule="auto"/>
        <w:rPr>
          <w:b/>
          <w:bCs/>
          <w:iCs/>
        </w:rPr>
      </w:pPr>
    </w:p>
    <w:p w:rsidR="00EB40CB" w:rsidRDefault="00EB40CB" w:rsidP="00DC5133">
      <w:pPr>
        <w:pStyle w:val="Standard"/>
        <w:spacing w:after="0" w:line="240" w:lineRule="auto"/>
        <w:rPr>
          <w:b/>
          <w:bCs/>
          <w:iCs/>
        </w:rPr>
      </w:pPr>
    </w:p>
    <w:p w:rsidR="005C27A2" w:rsidRDefault="005C27A2" w:rsidP="00DC5133">
      <w:pPr>
        <w:pStyle w:val="Standard"/>
        <w:spacing w:after="0" w:line="240" w:lineRule="auto"/>
        <w:rPr>
          <w:b/>
          <w:bCs/>
          <w:iCs/>
        </w:rPr>
      </w:pPr>
    </w:p>
    <w:p w:rsidR="005C27A2" w:rsidRDefault="005C27A2" w:rsidP="00DC5133">
      <w:pPr>
        <w:pStyle w:val="Standard"/>
        <w:spacing w:after="0" w:line="240" w:lineRule="auto"/>
        <w:rPr>
          <w:b/>
          <w:bCs/>
          <w:iCs/>
        </w:rPr>
      </w:pPr>
    </w:p>
    <w:p w:rsidR="005C27A2" w:rsidRDefault="005C27A2" w:rsidP="00DC5133">
      <w:pPr>
        <w:pStyle w:val="Standard"/>
        <w:spacing w:after="0" w:line="240" w:lineRule="auto"/>
        <w:rPr>
          <w:b/>
          <w:bCs/>
          <w:iCs/>
        </w:rPr>
      </w:pPr>
    </w:p>
    <w:p w:rsidR="005C27A2" w:rsidRDefault="005C27A2" w:rsidP="00DC5133">
      <w:pPr>
        <w:pStyle w:val="Standard"/>
        <w:spacing w:after="0" w:line="240" w:lineRule="auto"/>
        <w:rPr>
          <w:b/>
          <w:bCs/>
          <w:iCs/>
        </w:rPr>
      </w:pPr>
    </w:p>
    <w:p w:rsidR="005C27A2" w:rsidRDefault="005C27A2" w:rsidP="00DC5133">
      <w:pPr>
        <w:pStyle w:val="Standard"/>
        <w:spacing w:after="0" w:line="240" w:lineRule="auto"/>
        <w:rPr>
          <w:b/>
          <w:bCs/>
          <w:iCs/>
        </w:rPr>
      </w:pPr>
    </w:p>
    <w:p w:rsidR="005C27A2" w:rsidRDefault="005C27A2" w:rsidP="00DC5133">
      <w:pPr>
        <w:pStyle w:val="Standard"/>
        <w:spacing w:after="0" w:line="240" w:lineRule="auto"/>
        <w:rPr>
          <w:b/>
          <w:bCs/>
          <w:iCs/>
        </w:rPr>
      </w:pPr>
    </w:p>
    <w:p w:rsidR="005C27A2" w:rsidRDefault="005C27A2" w:rsidP="00DC5133">
      <w:pPr>
        <w:pStyle w:val="Standard"/>
        <w:spacing w:after="0" w:line="240" w:lineRule="auto"/>
        <w:rPr>
          <w:b/>
          <w:bCs/>
          <w:iCs/>
        </w:rPr>
      </w:pPr>
    </w:p>
    <w:p w:rsidR="005C27A2" w:rsidRDefault="005C27A2" w:rsidP="00DC5133">
      <w:pPr>
        <w:pStyle w:val="Standard"/>
        <w:spacing w:after="0" w:line="240" w:lineRule="auto"/>
        <w:rPr>
          <w:b/>
          <w:bCs/>
          <w:iCs/>
        </w:rPr>
      </w:pPr>
    </w:p>
    <w:p w:rsidR="005C27A2" w:rsidRDefault="005C27A2" w:rsidP="00DC5133">
      <w:pPr>
        <w:pStyle w:val="Standard"/>
        <w:spacing w:after="0" w:line="240" w:lineRule="auto"/>
        <w:rPr>
          <w:b/>
          <w:bCs/>
          <w:iCs/>
        </w:rPr>
      </w:pPr>
    </w:p>
    <w:p w:rsidR="005C27A2" w:rsidRDefault="005C27A2" w:rsidP="00DC5133">
      <w:pPr>
        <w:pStyle w:val="Standard"/>
        <w:spacing w:after="0" w:line="240" w:lineRule="auto"/>
        <w:rPr>
          <w:b/>
          <w:bCs/>
          <w:iCs/>
        </w:rPr>
      </w:pPr>
    </w:p>
    <w:p w:rsidR="005C27A2" w:rsidRDefault="005C27A2" w:rsidP="00DC5133">
      <w:pPr>
        <w:pStyle w:val="Standard"/>
        <w:spacing w:after="0" w:line="240" w:lineRule="auto"/>
        <w:rPr>
          <w:b/>
          <w:bCs/>
          <w:iCs/>
        </w:rPr>
      </w:pPr>
    </w:p>
    <w:p w:rsidR="005C27A2" w:rsidRDefault="005C27A2" w:rsidP="00DC5133">
      <w:pPr>
        <w:pStyle w:val="Standard"/>
        <w:spacing w:after="0" w:line="240" w:lineRule="auto"/>
        <w:rPr>
          <w:b/>
          <w:bCs/>
          <w:iCs/>
        </w:rPr>
      </w:pPr>
    </w:p>
    <w:p w:rsidR="005C27A2" w:rsidRDefault="005C27A2"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304297" w:rsidRDefault="00304297" w:rsidP="00DC5133">
      <w:pPr>
        <w:pStyle w:val="Standard"/>
        <w:spacing w:after="0" w:line="240" w:lineRule="auto"/>
        <w:rPr>
          <w:b/>
          <w:bCs/>
          <w:iCs/>
        </w:rPr>
      </w:pPr>
    </w:p>
    <w:p w:rsidR="00304297" w:rsidRDefault="00304297" w:rsidP="00DC5133">
      <w:pPr>
        <w:pStyle w:val="Standard"/>
        <w:spacing w:after="0" w:line="240" w:lineRule="auto"/>
        <w:rPr>
          <w:b/>
          <w:bCs/>
          <w:iCs/>
        </w:rPr>
      </w:pPr>
    </w:p>
    <w:p w:rsidR="00304297" w:rsidRDefault="00304297" w:rsidP="00DC5133">
      <w:pPr>
        <w:pStyle w:val="Standard"/>
        <w:spacing w:after="0" w:line="240" w:lineRule="auto"/>
        <w:rPr>
          <w:b/>
          <w:bCs/>
          <w:iCs/>
        </w:rPr>
      </w:pPr>
    </w:p>
    <w:p w:rsidR="00304297" w:rsidRDefault="00304297" w:rsidP="00DC5133">
      <w:pPr>
        <w:pStyle w:val="Standard"/>
        <w:spacing w:after="0" w:line="240" w:lineRule="auto"/>
        <w:rPr>
          <w:b/>
          <w:bCs/>
          <w:iCs/>
        </w:rPr>
      </w:pPr>
    </w:p>
    <w:p w:rsidR="004A1587" w:rsidRDefault="004A1587" w:rsidP="00DC5133">
      <w:pPr>
        <w:pStyle w:val="Standard"/>
        <w:spacing w:after="0" w:line="240" w:lineRule="auto"/>
        <w:rPr>
          <w:b/>
          <w:bCs/>
          <w:iCs/>
        </w:rPr>
      </w:pPr>
    </w:p>
    <w:p w:rsidR="004A1587" w:rsidRDefault="004A1587" w:rsidP="00DC5133">
      <w:pPr>
        <w:pStyle w:val="Standard"/>
        <w:spacing w:after="0" w:line="240" w:lineRule="auto"/>
        <w:rPr>
          <w:b/>
          <w:bCs/>
          <w:iCs/>
        </w:rPr>
      </w:pPr>
    </w:p>
    <w:p w:rsidR="00DC5133" w:rsidRDefault="000605A7" w:rsidP="00DC5133">
      <w:pPr>
        <w:pStyle w:val="Standard"/>
        <w:spacing w:after="0" w:line="240" w:lineRule="auto"/>
        <w:rPr>
          <w:b/>
          <w:bCs/>
          <w:iCs/>
        </w:rPr>
      </w:pPr>
      <w:r>
        <w:rPr>
          <w:b/>
          <w:bCs/>
          <w:iCs/>
        </w:rPr>
        <w:lastRenderedPageBreak/>
        <w:t>Appendix 1:</w:t>
      </w:r>
      <w:r w:rsidR="008B4FC4">
        <w:rPr>
          <w:b/>
          <w:bCs/>
          <w:iCs/>
        </w:rPr>
        <w:t xml:space="preserve"> </w:t>
      </w:r>
      <w:r w:rsidR="0088692B">
        <w:rPr>
          <w:b/>
          <w:bCs/>
          <w:iCs/>
        </w:rPr>
        <w:t>Universal provision</w:t>
      </w:r>
    </w:p>
    <w:p w:rsidR="00DC5133" w:rsidRPr="00DC5133" w:rsidRDefault="0088692B" w:rsidP="00DC5133">
      <w:pPr>
        <w:widowControl/>
        <w:suppressAutoHyphens w:val="0"/>
        <w:autoSpaceDN/>
        <w:spacing w:after="0" w:line="240" w:lineRule="auto"/>
        <w:jc w:val="center"/>
        <w:textAlignment w:val="auto"/>
        <w:rPr>
          <w:rFonts w:asciiTheme="minorHAnsi" w:eastAsiaTheme="minorHAnsi" w:hAnsiTheme="minorHAnsi" w:cstheme="minorBidi"/>
          <w:b/>
          <w:kern w:val="0"/>
          <w:sz w:val="56"/>
        </w:rPr>
      </w:pPr>
      <w:r w:rsidRPr="00DC5133">
        <w:rPr>
          <w:rFonts w:asciiTheme="minorHAnsi" w:eastAsiaTheme="minorHAnsi" w:hAnsiTheme="minorHAnsi" w:cstheme="minorBidi"/>
          <w:b/>
          <w:noProof/>
          <w:kern w:val="0"/>
          <w:sz w:val="28"/>
          <w:szCs w:val="24"/>
          <w:lang w:eastAsia="en-GB"/>
        </w:rPr>
        <mc:AlternateContent>
          <mc:Choice Requires="wps">
            <w:drawing>
              <wp:anchor distT="0" distB="0" distL="114300" distR="114300" simplePos="0" relativeHeight="251703296" behindDoc="0" locked="0" layoutInCell="1" allowOverlap="1" wp14:anchorId="206B4E73" wp14:editId="4FAD4344">
                <wp:simplePos x="0" y="0"/>
                <wp:positionH relativeFrom="column">
                  <wp:posOffset>-51974</wp:posOffset>
                </wp:positionH>
                <wp:positionV relativeFrom="paragraph">
                  <wp:posOffset>66064</wp:posOffset>
                </wp:positionV>
                <wp:extent cx="6577965" cy="9445876"/>
                <wp:effectExtent l="19050" t="19050" r="32385" b="41275"/>
                <wp:wrapNone/>
                <wp:docPr id="298" name="Rounded Rectangle 298"/>
                <wp:cNvGraphicFramePr/>
                <a:graphic xmlns:a="http://schemas.openxmlformats.org/drawingml/2006/main">
                  <a:graphicData uri="http://schemas.microsoft.com/office/word/2010/wordprocessingShape">
                    <wps:wsp>
                      <wps:cNvSpPr/>
                      <wps:spPr>
                        <a:xfrm>
                          <a:off x="0" y="0"/>
                          <a:ext cx="6577965" cy="9445876"/>
                        </a:xfrm>
                        <a:prstGeom prst="roundRect">
                          <a:avLst/>
                        </a:prstGeom>
                        <a:noFill/>
                        <a:ln w="57150" cap="flat" cmpd="thickThin"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FFDF9" id="Rounded Rectangle 298" o:spid="_x0000_s1026" style="position:absolute;margin-left:-4.1pt;margin-top:5.2pt;width:517.95pt;height:74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" filled="f" strokecolor="green" strokeweight="4.5pt">
                <v:stroke linestyle="thickThin"/>
              </v:roundrect>
            </w:pict>
          </mc:Fallback>
        </mc:AlternateContent>
      </w:r>
      <w:r w:rsidR="00DC5133" w:rsidRPr="00DC5133">
        <w:rPr>
          <w:rFonts w:asciiTheme="minorHAnsi" w:eastAsiaTheme="minorHAnsi" w:hAnsiTheme="minorHAnsi" w:cstheme="minorBidi"/>
          <w:b/>
          <w:kern w:val="0"/>
          <w:sz w:val="72"/>
        </w:rPr>
        <w:t>SJS 10</w:t>
      </w:r>
    </w:p>
    <w:p w:rsidR="00DC5133" w:rsidRPr="00DC5133" w:rsidRDefault="00DC5133" w:rsidP="00DC5133">
      <w:pPr>
        <w:widowControl/>
        <w:suppressAutoHyphens w:val="0"/>
        <w:autoSpaceDN/>
        <w:spacing w:after="0" w:line="240" w:lineRule="auto"/>
        <w:jc w:val="center"/>
        <w:textAlignment w:val="auto"/>
        <w:rPr>
          <w:rFonts w:asciiTheme="minorHAnsi" w:eastAsiaTheme="minorHAnsi" w:hAnsiTheme="minorHAnsi" w:cstheme="minorBidi"/>
          <w:b/>
          <w:i/>
          <w:kern w:val="0"/>
          <w:sz w:val="44"/>
        </w:rPr>
      </w:pPr>
    </w:p>
    <w:p w:rsidR="00DC5133" w:rsidRPr="00DC5133" w:rsidRDefault="00DC5133" w:rsidP="00DC5133">
      <w:pPr>
        <w:widowControl/>
        <w:suppressAutoHyphens w:val="0"/>
        <w:autoSpaceDN/>
        <w:spacing w:after="0" w:line="240" w:lineRule="auto"/>
        <w:jc w:val="center"/>
        <w:textAlignment w:val="auto"/>
        <w:rPr>
          <w:rFonts w:asciiTheme="minorHAnsi" w:eastAsiaTheme="minorHAnsi" w:hAnsiTheme="minorHAnsi" w:cstheme="minorBidi"/>
          <w:b/>
          <w:i/>
          <w:kern w:val="0"/>
          <w:sz w:val="40"/>
        </w:rPr>
      </w:pPr>
      <w:r w:rsidRPr="00DC5133">
        <w:rPr>
          <w:rFonts w:asciiTheme="minorHAnsi" w:eastAsiaTheme="minorHAnsi" w:hAnsiTheme="minorHAnsi" w:cstheme="minorBidi"/>
          <w:b/>
          <w:i/>
          <w:kern w:val="0"/>
          <w:sz w:val="40"/>
        </w:rPr>
        <w:t>Our expectations of Teaching &amp; Learning:</w:t>
      </w:r>
    </w:p>
    <w:p w:rsidR="00DC5133" w:rsidRPr="00DC5133" w:rsidRDefault="00DC5133" w:rsidP="00DC5133">
      <w:pPr>
        <w:widowControl/>
        <w:suppressAutoHyphens w:val="0"/>
        <w:autoSpaceDN/>
        <w:spacing w:after="0"/>
        <w:jc w:val="center"/>
        <w:textAlignment w:val="auto"/>
        <w:rPr>
          <w:rFonts w:asciiTheme="minorHAnsi" w:eastAsiaTheme="minorHAnsi" w:hAnsiTheme="minorHAnsi" w:cstheme="minorBidi"/>
          <w:b/>
          <w:i/>
          <w:kern w:val="0"/>
          <w:sz w:val="44"/>
        </w:rPr>
      </w:pPr>
    </w:p>
    <w:p w:rsidR="00DC5133" w:rsidRPr="00DC5133" w:rsidRDefault="00DC5133" w:rsidP="00DC5133">
      <w:pPr>
        <w:widowControl/>
        <w:numPr>
          <w:ilvl w:val="0"/>
          <w:numId w:val="13"/>
        </w:numPr>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r w:rsidRPr="00DC5133">
        <w:rPr>
          <w:rFonts w:asciiTheme="minorHAnsi" w:eastAsiaTheme="minorHAnsi" w:hAnsiTheme="minorHAnsi" w:cstheme="minorBidi"/>
          <w:kern w:val="0"/>
          <w:sz w:val="26"/>
          <w:szCs w:val="26"/>
        </w:rPr>
        <w:t xml:space="preserve">A strive for excellence through high levels of challenge and expectation, which help children develop core skills and achieve well across all subjects. </w:t>
      </w:r>
    </w:p>
    <w:p w:rsidR="00DC5133" w:rsidRPr="00DC5133" w:rsidRDefault="00DC5133" w:rsidP="00DC5133">
      <w:pPr>
        <w:widowControl/>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p>
    <w:p w:rsidR="00DC5133" w:rsidRPr="00DC5133" w:rsidRDefault="00DC5133" w:rsidP="00DC5133">
      <w:pPr>
        <w:widowControl/>
        <w:numPr>
          <w:ilvl w:val="0"/>
          <w:numId w:val="13"/>
        </w:numPr>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r w:rsidRPr="00DC5133">
        <w:rPr>
          <w:rFonts w:asciiTheme="minorHAnsi" w:eastAsiaTheme="minorHAnsi" w:hAnsiTheme="minorHAnsi" w:cstheme="minorBidi"/>
          <w:kern w:val="0"/>
          <w:sz w:val="26"/>
          <w:szCs w:val="26"/>
        </w:rPr>
        <w:t xml:space="preserve">Memorable learning experiences, with concrete real life examples, which exploit opportunities for children to make connections across the curriculum. </w:t>
      </w:r>
    </w:p>
    <w:p w:rsidR="00DC5133" w:rsidRPr="00DC5133" w:rsidRDefault="00DC5133" w:rsidP="00DC5133">
      <w:pPr>
        <w:widowControl/>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p>
    <w:p w:rsidR="00DC5133" w:rsidRPr="00DC5133" w:rsidRDefault="00DC5133" w:rsidP="00DC5133">
      <w:pPr>
        <w:widowControl/>
        <w:numPr>
          <w:ilvl w:val="0"/>
          <w:numId w:val="13"/>
        </w:numPr>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r w:rsidRPr="00DC5133">
        <w:rPr>
          <w:rFonts w:asciiTheme="minorHAnsi" w:eastAsiaTheme="minorHAnsi" w:hAnsiTheme="minorHAnsi" w:cstheme="minorBidi"/>
          <w:kern w:val="0"/>
          <w:sz w:val="26"/>
          <w:szCs w:val="26"/>
        </w:rPr>
        <w:t xml:space="preserve">A safe, positive and inspiring learning environment where children feel comfortable to take risks and ask questions. </w:t>
      </w:r>
    </w:p>
    <w:p w:rsidR="00DC5133" w:rsidRPr="00DC5133" w:rsidRDefault="00DC5133" w:rsidP="00DC5133">
      <w:pPr>
        <w:widowControl/>
        <w:suppressAutoHyphens w:val="0"/>
        <w:autoSpaceDN/>
        <w:ind w:left="720"/>
        <w:contextualSpacing/>
        <w:textAlignment w:val="auto"/>
        <w:rPr>
          <w:rFonts w:asciiTheme="minorHAnsi" w:eastAsiaTheme="minorHAnsi" w:hAnsiTheme="minorHAnsi" w:cstheme="minorBidi"/>
          <w:kern w:val="0"/>
          <w:sz w:val="26"/>
          <w:szCs w:val="26"/>
        </w:rPr>
      </w:pPr>
    </w:p>
    <w:p w:rsidR="00DC5133" w:rsidRPr="00DC5133" w:rsidRDefault="00DC5133" w:rsidP="00DC5133">
      <w:pPr>
        <w:widowControl/>
        <w:numPr>
          <w:ilvl w:val="0"/>
          <w:numId w:val="13"/>
        </w:numPr>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r w:rsidRPr="00DC5133">
        <w:rPr>
          <w:rFonts w:asciiTheme="minorHAnsi" w:eastAsiaTheme="minorHAnsi" w:hAnsiTheme="minorHAnsi" w:cstheme="minorBidi"/>
          <w:kern w:val="0"/>
          <w:sz w:val="26"/>
          <w:szCs w:val="26"/>
        </w:rPr>
        <w:t>Maximum use of displays, resources, technology, visitors and educational trips to support learning effectively.</w:t>
      </w:r>
    </w:p>
    <w:p w:rsidR="00DC5133" w:rsidRPr="00DC5133" w:rsidRDefault="00DC5133" w:rsidP="00DC5133">
      <w:pPr>
        <w:widowControl/>
        <w:suppressAutoHyphens w:val="0"/>
        <w:autoSpaceDN/>
        <w:ind w:left="720"/>
        <w:contextualSpacing/>
        <w:textAlignment w:val="auto"/>
        <w:rPr>
          <w:rFonts w:asciiTheme="minorHAnsi" w:eastAsiaTheme="minorHAnsi" w:hAnsiTheme="minorHAnsi" w:cstheme="minorBidi"/>
          <w:kern w:val="0"/>
          <w:sz w:val="26"/>
          <w:szCs w:val="26"/>
        </w:rPr>
      </w:pPr>
    </w:p>
    <w:p w:rsidR="00DC5133" w:rsidRPr="00DC5133" w:rsidRDefault="00DC5133" w:rsidP="00DC5133">
      <w:pPr>
        <w:widowControl/>
        <w:numPr>
          <w:ilvl w:val="0"/>
          <w:numId w:val="13"/>
        </w:numPr>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r w:rsidRPr="00DC5133">
        <w:rPr>
          <w:rFonts w:asciiTheme="minorHAnsi" w:eastAsiaTheme="minorHAnsi" w:hAnsiTheme="minorHAnsi" w:cstheme="minorBidi"/>
          <w:kern w:val="0"/>
          <w:sz w:val="26"/>
          <w:szCs w:val="26"/>
        </w:rPr>
        <w:t xml:space="preserve">New content introduced progressively, with many opportunities to refer back to prior learning. </w:t>
      </w:r>
    </w:p>
    <w:p w:rsidR="00DC5133" w:rsidRPr="00DC5133" w:rsidRDefault="00DC5133" w:rsidP="00DC5133">
      <w:pPr>
        <w:widowControl/>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p>
    <w:p w:rsidR="00DC5133" w:rsidRPr="00DC5133" w:rsidRDefault="00DC5133" w:rsidP="00DC5133">
      <w:pPr>
        <w:widowControl/>
        <w:numPr>
          <w:ilvl w:val="0"/>
          <w:numId w:val="13"/>
        </w:numPr>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r w:rsidRPr="00DC5133">
        <w:rPr>
          <w:rFonts w:asciiTheme="minorHAnsi" w:eastAsiaTheme="minorHAnsi" w:hAnsiTheme="minorHAnsi" w:cstheme="minorBidi"/>
          <w:kern w:val="0"/>
          <w:sz w:val="26"/>
          <w:szCs w:val="26"/>
        </w:rPr>
        <w:t>Clear learning objectives which relate to success criteria that children can aspire to achieve.  Effective assessment and review of prior learning will underpin this.</w:t>
      </w:r>
    </w:p>
    <w:p w:rsidR="00DC5133" w:rsidRPr="00DC5133" w:rsidRDefault="00DC5133" w:rsidP="00DC5133">
      <w:pPr>
        <w:widowControl/>
        <w:suppressAutoHyphens w:val="0"/>
        <w:autoSpaceDN/>
        <w:ind w:left="720"/>
        <w:contextualSpacing/>
        <w:textAlignment w:val="auto"/>
        <w:rPr>
          <w:rFonts w:asciiTheme="minorHAnsi" w:eastAsiaTheme="minorHAnsi" w:hAnsiTheme="minorHAnsi" w:cstheme="minorBidi"/>
          <w:kern w:val="0"/>
          <w:sz w:val="26"/>
          <w:szCs w:val="26"/>
        </w:rPr>
      </w:pPr>
    </w:p>
    <w:p w:rsidR="00DC5133" w:rsidRPr="00DC5133" w:rsidRDefault="00DC5133" w:rsidP="00DC5133">
      <w:pPr>
        <w:widowControl/>
        <w:numPr>
          <w:ilvl w:val="0"/>
          <w:numId w:val="13"/>
        </w:numPr>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r w:rsidRPr="00DC5133">
        <w:rPr>
          <w:rFonts w:asciiTheme="minorHAnsi" w:eastAsiaTheme="minorHAnsi" w:hAnsiTheme="minorHAnsi" w:cstheme="minorBidi"/>
          <w:kern w:val="0"/>
          <w:sz w:val="26"/>
          <w:szCs w:val="26"/>
        </w:rPr>
        <w:t>Continuous provision, underpinned by Bloom’s Taxonomy to ensure all children, regardless of their ability, can progress in their learning.</w:t>
      </w:r>
    </w:p>
    <w:p w:rsidR="00DC5133" w:rsidRPr="00DC5133" w:rsidRDefault="00DC5133" w:rsidP="00DC5133">
      <w:pPr>
        <w:widowControl/>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p>
    <w:p w:rsidR="00DC5133" w:rsidRPr="00DC5133" w:rsidRDefault="00DC5133" w:rsidP="00DC5133">
      <w:pPr>
        <w:widowControl/>
        <w:numPr>
          <w:ilvl w:val="0"/>
          <w:numId w:val="13"/>
        </w:numPr>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r w:rsidRPr="00DC5133">
        <w:rPr>
          <w:rFonts w:asciiTheme="minorHAnsi" w:eastAsiaTheme="minorHAnsi" w:hAnsiTheme="minorHAnsi" w:cstheme="minorBidi"/>
          <w:kern w:val="0"/>
          <w:sz w:val="26"/>
          <w:szCs w:val="26"/>
        </w:rPr>
        <w:t xml:space="preserve">Varied approaches to ensure concepts are embedded such as words, pictures, diagrams to aid memory and retrieval. </w:t>
      </w:r>
    </w:p>
    <w:p w:rsidR="00DC5133" w:rsidRPr="00DC5133" w:rsidRDefault="00DC5133" w:rsidP="00DC5133">
      <w:pPr>
        <w:widowControl/>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p>
    <w:p w:rsidR="00DC5133" w:rsidRPr="00DC5133" w:rsidRDefault="00DC5133" w:rsidP="00DC5133">
      <w:pPr>
        <w:widowControl/>
        <w:numPr>
          <w:ilvl w:val="0"/>
          <w:numId w:val="13"/>
        </w:numPr>
        <w:suppressAutoHyphens w:val="0"/>
        <w:autoSpaceDN/>
        <w:ind w:left="851" w:right="401" w:hanging="284"/>
        <w:contextualSpacing/>
        <w:jc w:val="both"/>
        <w:textAlignment w:val="auto"/>
        <w:rPr>
          <w:rFonts w:asciiTheme="minorHAnsi" w:eastAsiaTheme="minorHAnsi" w:hAnsiTheme="minorHAnsi" w:cstheme="minorBidi"/>
          <w:kern w:val="0"/>
          <w:sz w:val="26"/>
          <w:szCs w:val="26"/>
        </w:rPr>
      </w:pPr>
      <w:r w:rsidRPr="00DC5133">
        <w:rPr>
          <w:rFonts w:asciiTheme="minorHAnsi" w:eastAsiaTheme="minorHAnsi" w:hAnsiTheme="minorHAnsi" w:cstheme="minorBidi"/>
          <w:kern w:val="0"/>
          <w:sz w:val="26"/>
          <w:szCs w:val="26"/>
        </w:rPr>
        <w:t xml:space="preserve">Opportunities provided for collaborative and peer to peer learning where children take ownership and build their resilience using our Growth </w:t>
      </w:r>
      <w:proofErr w:type="spellStart"/>
      <w:r w:rsidRPr="00DC5133">
        <w:rPr>
          <w:rFonts w:asciiTheme="minorHAnsi" w:eastAsiaTheme="minorHAnsi" w:hAnsiTheme="minorHAnsi" w:cstheme="minorBidi"/>
          <w:kern w:val="0"/>
          <w:sz w:val="26"/>
          <w:szCs w:val="26"/>
        </w:rPr>
        <w:t>Mindset</w:t>
      </w:r>
      <w:proofErr w:type="spellEnd"/>
      <w:r w:rsidRPr="00DC5133">
        <w:rPr>
          <w:rFonts w:asciiTheme="minorHAnsi" w:eastAsiaTheme="minorHAnsi" w:hAnsiTheme="minorHAnsi" w:cstheme="minorBidi"/>
          <w:kern w:val="0"/>
          <w:sz w:val="26"/>
          <w:szCs w:val="26"/>
        </w:rPr>
        <w:t xml:space="preserve"> principles. </w:t>
      </w:r>
    </w:p>
    <w:p w:rsidR="00DC5133" w:rsidRPr="00DC5133" w:rsidRDefault="00DC5133" w:rsidP="00DC5133">
      <w:pPr>
        <w:widowControl/>
        <w:suppressAutoHyphens w:val="0"/>
        <w:autoSpaceDN/>
        <w:ind w:left="851" w:right="401"/>
        <w:contextualSpacing/>
        <w:jc w:val="both"/>
        <w:textAlignment w:val="auto"/>
        <w:rPr>
          <w:rFonts w:asciiTheme="minorHAnsi" w:eastAsiaTheme="minorHAnsi" w:hAnsiTheme="minorHAnsi" w:cstheme="minorBidi"/>
          <w:kern w:val="0"/>
          <w:sz w:val="26"/>
          <w:szCs w:val="26"/>
        </w:rPr>
      </w:pPr>
    </w:p>
    <w:p w:rsidR="00DC5133" w:rsidRPr="00DC5133" w:rsidRDefault="008B4FC4" w:rsidP="00DC5133">
      <w:pPr>
        <w:widowControl/>
        <w:numPr>
          <w:ilvl w:val="0"/>
          <w:numId w:val="13"/>
        </w:numPr>
        <w:suppressAutoHyphens w:val="0"/>
        <w:autoSpaceDN/>
        <w:ind w:left="851" w:right="401" w:hanging="284"/>
        <w:contextualSpacing/>
        <w:textAlignment w:val="auto"/>
        <w:rPr>
          <w:rFonts w:asciiTheme="minorHAnsi" w:eastAsiaTheme="minorHAnsi" w:hAnsiTheme="minorHAnsi" w:cstheme="minorBidi"/>
          <w:kern w:val="0"/>
          <w:sz w:val="26"/>
          <w:szCs w:val="26"/>
        </w:rPr>
      </w:pPr>
      <w:r w:rsidRPr="00DC5133">
        <w:rPr>
          <w:rFonts w:asciiTheme="minorHAnsi" w:eastAsiaTheme="minorHAnsi" w:hAnsiTheme="minorHAnsi" w:cstheme="minorBidi"/>
          <w:noProof/>
          <w:kern w:val="0"/>
          <w:sz w:val="26"/>
          <w:szCs w:val="26"/>
          <w:lang w:eastAsia="en-GB"/>
        </w:rPr>
        <w:drawing>
          <wp:anchor distT="0" distB="0" distL="114300" distR="114300" simplePos="0" relativeHeight="251704320" behindDoc="1" locked="0" layoutInCell="1" allowOverlap="1" wp14:anchorId="44FA73B6" wp14:editId="5735F3C5">
            <wp:simplePos x="0" y="0"/>
            <wp:positionH relativeFrom="column">
              <wp:posOffset>3028950</wp:posOffset>
            </wp:positionH>
            <wp:positionV relativeFrom="paragraph">
              <wp:posOffset>635000</wp:posOffset>
            </wp:positionV>
            <wp:extent cx="846455" cy="685800"/>
            <wp:effectExtent l="0" t="0" r="0" b="0"/>
            <wp:wrapThrough wrapText="bothSides">
              <wp:wrapPolygon edited="0">
                <wp:start x="0" y="0"/>
                <wp:lineTo x="0" y="21000"/>
                <wp:lineTo x="20903" y="21000"/>
                <wp:lineTo x="209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termil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6455" cy="685800"/>
                    </a:xfrm>
                    <a:prstGeom prst="rect">
                      <a:avLst/>
                    </a:prstGeom>
                  </pic:spPr>
                </pic:pic>
              </a:graphicData>
            </a:graphic>
            <wp14:sizeRelH relativeFrom="page">
              <wp14:pctWidth>0</wp14:pctWidth>
            </wp14:sizeRelH>
            <wp14:sizeRelV relativeFrom="page">
              <wp14:pctHeight>0</wp14:pctHeight>
            </wp14:sizeRelV>
          </wp:anchor>
        </w:drawing>
      </w:r>
      <w:r w:rsidR="00DC5133" w:rsidRPr="00DC5133">
        <w:rPr>
          <w:rFonts w:asciiTheme="minorHAnsi" w:eastAsiaTheme="minorHAnsi" w:hAnsiTheme="minorHAnsi" w:cstheme="minorBidi"/>
          <w:kern w:val="0"/>
          <w:sz w:val="26"/>
          <w:szCs w:val="26"/>
        </w:rPr>
        <w:t>Opportunities for children to further their understanding because of effective feedback.  Guided teaching, modelling and use of supporting adults will help to facilitate this.</w:t>
      </w:r>
    </w:p>
    <w:p w:rsidR="00DC5133" w:rsidRDefault="00DC5133" w:rsidP="00DC5133">
      <w:pPr>
        <w:pStyle w:val="Standard"/>
        <w:spacing w:after="0" w:line="240" w:lineRule="auto"/>
        <w:rPr>
          <w:b/>
          <w:bCs/>
          <w:iCs/>
        </w:rPr>
      </w:pPr>
    </w:p>
    <w:p w:rsidR="00DC5133" w:rsidRDefault="00DC5133" w:rsidP="00DC5133">
      <w:pPr>
        <w:pStyle w:val="Standard"/>
        <w:spacing w:after="0" w:line="240" w:lineRule="auto"/>
        <w:rPr>
          <w:b/>
          <w:bCs/>
          <w:iCs/>
        </w:rPr>
      </w:pPr>
    </w:p>
    <w:p w:rsidR="0088692B" w:rsidRDefault="0088692B" w:rsidP="0088692B">
      <w:pPr>
        <w:pStyle w:val="Standard"/>
        <w:spacing w:after="0" w:line="240" w:lineRule="auto"/>
        <w:rPr>
          <w:b/>
          <w:bCs/>
          <w:iCs/>
        </w:rPr>
      </w:pPr>
      <w:r>
        <w:rPr>
          <w:b/>
          <w:bCs/>
          <w:iCs/>
        </w:rPr>
        <w:lastRenderedPageBreak/>
        <w:t xml:space="preserve">Appendix </w:t>
      </w:r>
      <w:r w:rsidR="004A1587">
        <w:rPr>
          <w:b/>
          <w:bCs/>
          <w:iCs/>
        </w:rPr>
        <w:t>2</w:t>
      </w:r>
      <w:r>
        <w:rPr>
          <w:b/>
          <w:bCs/>
          <w:iCs/>
        </w:rPr>
        <w:t>:</w:t>
      </w:r>
    </w:p>
    <w:p w:rsidR="0088692B" w:rsidRDefault="0088692B" w:rsidP="0088692B">
      <w:pPr>
        <w:pStyle w:val="Standard"/>
        <w:spacing w:after="0" w:line="240" w:lineRule="auto"/>
        <w:rPr>
          <w:b/>
          <w:bCs/>
          <w:iCs/>
        </w:rPr>
      </w:pPr>
    </w:p>
    <w:tbl>
      <w:tblPr>
        <w:tblStyle w:val="TableGrid"/>
        <w:tblpPr w:leftFromText="180" w:rightFromText="180" w:vertAnchor="text" w:horzAnchor="margin" w:tblpY="954"/>
        <w:tblW w:w="10598" w:type="dxa"/>
        <w:tblLayout w:type="fixed"/>
        <w:tblLook w:val="04A0" w:firstRow="1" w:lastRow="0" w:firstColumn="1" w:lastColumn="0" w:noHBand="0" w:noVBand="1"/>
      </w:tblPr>
      <w:tblGrid>
        <w:gridCol w:w="9073"/>
        <w:gridCol w:w="391"/>
        <w:gridCol w:w="1134"/>
      </w:tblGrid>
      <w:tr w:rsidR="0088692B" w:rsidTr="008B4FC4">
        <w:tc>
          <w:tcPr>
            <w:tcW w:w="10598" w:type="dxa"/>
            <w:gridSpan w:val="3"/>
            <w:shd w:val="clear" w:color="auto" w:fill="D9D9D9" w:themeFill="background1" w:themeFillShade="D9"/>
          </w:tcPr>
          <w:p w:rsidR="0088692B" w:rsidRPr="00216C5D" w:rsidRDefault="0088692B" w:rsidP="008B4FC4">
            <w:pPr>
              <w:jc w:val="center"/>
              <w:rPr>
                <w:b/>
              </w:rPr>
            </w:pPr>
            <w:r w:rsidRPr="00216C5D">
              <w:rPr>
                <w:b/>
              </w:rPr>
              <w:t>Effective Learning Environments</w:t>
            </w:r>
          </w:p>
        </w:tc>
      </w:tr>
      <w:tr w:rsidR="0088692B" w:rsidTr="008B4FC4">
        <w:tc>
          <w:tcPr>
            <w:tcW w:w="9073" w:type="dxa"/>
          </w:tcPr>
          <w:p w:rsidR="0088692B" w:rsidRDefault="0088692B" w:rsidP="008B4FC4">
            <w:r>
              <w:t>Organised resources, clearly labelled.</w:t>
            </w:r>
          </w:p>
        </w:tc>
        <w:tc>
          <w:tcPr>
            <w:tcW w:w="391" w:type="dxa"/>
          </w:tcPr>
          <w:p w:rsidR="0088692B" w:rsidRDefault="0088692B" w:rsidP="008B4FC4"/>
        </w:tc>
        <w:tc>
          <w:tcPr>
            <w:tcW w:w="1134" w:type="dxa"/>
          </w:tcPr>
          <w:p w:rsidR="0088692B" w:rsidRDefault="0088692B" w:rsidP="008B4FC4">
            <w:pPr>
              <w:jc w:val="center"/>
            </w:pPr>
            <w:r>
              <w:sym w:font="Wingdings" w:char="F0FC"/>
            </w:r>
          </w:p>
        </w:tc>
      </w:tr>
      <w:tr w:rsidR="0088692B" w:rsidTr="008B4FC4">
        <w:tc>
          <w:tcPr>
            <w:tcW w:w="9073" w:type="dxa"/>
          </w:tcPr>
          <w:p w:rsidR="0088692B" w:rsidRDefault="0088692B" w:rsidP="008B4FC4">
            <w:r>
              <w:t>Attention is paid to seating, lighting and position of resources.</w:t>
            </w:r>
          </w:p>
        </w:tc>
        <w:tc>
          <w:tcPr>
            <w:tcW w:w="391" w:type="dxa"/>
          </w:tcPr>
          <w:p w:rsidR="0088692B" w:rsidRDefault="0088692B" w:rsidP="008B4FC4"/>
        </w:tc>
        <w:tc>
          <w:tcPr>
            <w:tcW w:w="1134" w:type="dxa"/>
          </w:tcPr>
          <w:p w:rsidR="0088692B" w:rsidRDefault="0088692B" w:rsidP="008B4FC4">
            <w:pPr>
              <w:jc w:val="center"/>
            </w:pPr>
            <w:r w:rsidRPr="001D7812">
              <w:sym w:font="Wingdings" w:char="F0FC"/>
            </w:r>
          </w:p>
        </w:tc>
      </w:tr>
      <w:tr w:rsidR="0088692B" w:rsidTr="008B4FC4">
        <w:tc>
          <w:tcPr>
            <w:tcW w:w="9073" w:type="dxa"/>
          </w:tcPr>
          <w:p w:rsidR="0088692B" w:rsidRDefault="0088692B" w:rsidP="008B4FC4">
            <w:pPr>
              <w:tabs>
                <w:tab w:val="left" w:pos="7605"/>
              </w:tabs>
            </w:pPr>
            <w:r>
              <w:t>Have a timetable on the wall showing when equipment and homework is due in.</w:t>
            </w:r>
            <w:r>
              <w:tab/>
            </w:r>
          </w:p>
        </w:tc>
        <w:tc>
          <w:tcPr>
            <w:tcW w:w="391" w:type="dxa"/>
          </w:tcPr>
          <w:p w:rsidR="0088692B" w:rsidRDefault="0088692B" w:rsidP="008B4FC4"/>
        </w:tc>
        <w:tc>
          <w:tcPr>
            <w:tcW w:w="1134" w:type="dxa"/>
          </w:tcPr>
          <w:p w:rsidR="0088692B" w:rsidRDefault="0088692B" w:rsidP="008B4FC4">
            <w:pPr>
              <w:jc w:val="center"/>
            </w:pPr>
            <w:r w:rsidRPr="001D7812">
              <w:sym w:font="Wingdings" w:char="F0FC"/>
            </w:r>
          </w:p>
        </w:tc>
      </w:tr>
      <w:tr w:rsidR="0088692B" w:rsidTr="008B4FC4">
        <w:tc>
          <w:tcPr>
            <w:tcW w:w="9073" w:type="dxa"/>
          </w:tcPr>
          <w:p w:rsidR="0088692B" w:rsidRDefault="0088692B" w:rsidP="008B4FC4">
            <w:r>
              <w:t>Sitting position in class, close to board or teacher, quiet working zone if needed.</w:t>
            </w:r>
          </w:p>
        </w:tc>
        <w:tc>
          <w:tcPr>
            <w:tcW w:w="391" w:type="dxa"/>
          </w:tcPr>
          <w:p w:rsidR="0088692B" w:rsidRDefault="0088692B" w:rsidP="008B4FC4"/>
        </w:tc>
        <w:tc>
          <w:tcPr>
            <w:tcW w:w="1134" w:type="dxa"/>
          </w:tcPr>
          <w:p w:rsidR="0088692B" w:rsidRDefault="0088692B" w:rsidP="008B4FC4">
            <w:pPr>
              <w:jc w:val="center"/>
            </w:pPr>
            <w:r w:rsidRPr="001D7812">
              <w:sym w:font="Wingdings" w:char="F0FC"/>
            </w:r>
          </w:p>
        </w:tc>
      </w:tr>
      <w:tr w:rsidR="0088692B" w:rsidTr="008B4FC4">
        <w:tc>
          <w:tcPr>
            <w:tcW w:w="9073" w:type="dxa"/>
          </w:tcPr>
          <w:p w:rsidR="0088692B" w:rsidRDefault="0088692B" w:rsidP="008B4FC4">
            <w:r>
              <w:t>Visual timetable.</w:t>
            </w:r>
          </w:p>
        </w:tc>
        <w:tc>
          <w:tcPr>
            <w:tcW w:w="391" w:type="dxa"/>
          </w:tcPr>
          <w:p w:rsidR="0088692B" w:rsidRDefault="0088692B" w:rsidP="008B4FC4"/>
        </w:tc>
        <w:tc>
          <w:tcPr>
            <w:tcW w:w="1134" w:type="dxa"/>
          </w:tcPr>
          <w:p w:rsidR="0088692B" w:rsidRDefault="0088692B" w:rsidP="008B4FC4">
            <w:pPr>
              <w:jc w:val="center"/>
            </w:pPr>
            <w:r w:rsidRPr="001D7812">
              <w:sym w:font="Wingdings" w:char="F0FC"/>
            </w:r>
          </w:p>
        </w:tc>
      </w:tr>
      <w:tr w:rsidR="0088692B" w:rsidTr="008B4FC4">
        <w:tc>
          <w:tcPr>
            <w:tcW w:w="9073" w:type="dxa"/>
          </w:tcPr>
          <w:p w:rsidR="0088692B" w:rsidRDefault="0088692B" w:rsidP="008B4FC4">
            <w:r>
              <w:t>Checklists reminding them of what particular equipment is needed and when homework is due in.</w:t>
            </w:r>
          </w:p>
        </w:tc>
        <w:tc>
          <w:tcPr>
            <w:tcW w:w="391" w:type="dxa"/>
          </w:tcPr>
          <w:p w:rsidR="0088692B" w:rsidRDefault="0088692B" w:rsidP="008B4FC4"/>
        </w:tc>
        <w:tc>
          <w:tcPr>
            <w:tcW w:w="1134" w:type="dxa"/>
          </w:tcPr>
          <w:p w:rsidR="0088692B" w:rsidRDefault="0088692B" w:rsidP="008B4FC4">
            <w:pPr>
              <w:jc w:val="center"/>
            </w:pPr>
            <w:r w:rsidRPr="001D7812">
              <w:sym w:font="Wingdings" w:char="F0FC"/>
            </w:r>
          </w:p>
        </w:tc>
      </w:tr>
      <w:tr w:rsidR="0088692B" w:rsidTr="008B4FC4">
        <w:tc>
          <w:tcPr>
            <w:tcW w:w="9073" w:type="dxa"/>
          </w:tcPr>
          <w:p w:rsidR="0088692B" w:rsidRDefault="0088692B" w:rsidP="008B4FC4">
            <w:r>
              <w:t>Resources to support word choice and punctuation are available on tables.</w:t>
            </w:r>
          </w:p>
        </w:tc>
        <w:tc>
          <w:tcPr>
            <w:tcW w:w="391" w:type="dxa"/>
          </w:tcPr>
          <w:p w:rsidR="0088692B" w:rsidRDefault="0088692B" w:rsidP="008B4FC4"/>
        </w:tc>
        <w:tc>
          <w:tcPr>
            <w:tcW w:w="1134" w:type="dxa"/>
          </w:tcPr>
          <w:p w:rsidR="0088692B" w:rsidRDefault="0088692B" w:rsidP="008B4FC4">
            <w:pPr>
              <w:jc w:val="center"/>
            </w:pPr>
            <w:r w:rsidRPr="001D7812">
              <w:sym w:font="Wingdings" w:char="F0FC"/>
            </w:r>
          </w:p>
        </w:tc>
      </w:tr>
      <w:tr w:rsidR="0088692B" w:rsidTr="008B4FC4">
        <w:tc>
          <w:tcPr>
            <w:tcW w:w="9073" w:type="dxa"/>
          </w:tcPr>
          <w:p w:rsidR="0088692B" w:rsidRDefault="0088692B" w:rsidP="008B4FC4">
            <w:r>
              <w:t xml:space="preserve">Key words are displayed in the classrooms. </w:t>
            </w:r>
          </w:p>
        </w:tc>
        <w:tc>
          <w:tcPr>
            <w:tcW w:w="391" w:type="dxa"/>
          </w:tcPr>
          <w:p w:rsidR="0088692B" w:rsidRDefault="0088692B" w:rsidP="008B4FC4"/>
        </w:tc>
        <w:tc>
          <w:tcPr>
            <w:tcW w:w="1134" w:type="dxa"/>
          </w:tcPr>
          <w:p w:rsidR="0088692B" w:rsidRDefault="0088692B" w:rsidP="008B4FC4">
            <w:pPr>
              <w:jc w:val="center"/>
            </w:pPr>
            <w:r w:rsidRPr="001D7812">
              <w:sym w:font="Wingdings" w:char="F0FC"/>
            </w:r>
          </w:p>
        </w:tc>
      </w:tr>
      <w:tr w:rsidR="0088692B" w:rsidTr="008B4FC4">
        <w:tc>
          <w:tcPr>
            <w:tcW w:w="10598" w:type="dxa"/>
            <w:gridSpan w:val="3"/>
            <w:shd w:val="clear" w:color="auto" w:fill="D9D9D9" w:themeFill="background1" w:themeFillShade="D9"/>
          </w:tcPr>
          <w:p w:rsidR="0088692B" w:rsidRPr="00216C5D" w:rsidRDefault="0088692B" w:rsidP="008B4FC4">
            <w:pPr>
              <w:jc w:val="center"/>
              <w:rPr>
                <w:b/>
              </w:rPr>
            </w:pPr>
            <w:r w:rsidRPr="00216C5D">
              <w:rPr>
                <w:b/>
              </w:rPr>
              <w:t>Adaptations to the Curriculum</w:t>
            </w:r>
          </w:p>
        </w:tc>
      </w:tr>
      <w:tr w:rsidR="0088692B" w:rsidTr="008B4FC4">
        <w:tc>
          <w:tcPr>
            <w:tcW w:w="9073" w:type="dxa"/>
          </w:tcPr>
          <w:p w:rsidR="0088692B" w:rsidRDefault="0088692B" w:rsidP="008B4FC4">
            <w:r>
              <w:t>Differentiation for support, core, more able and gifted and talented pupils in all subjects.</w:t>
            </w:r>
          </w:p>
        </w:tc>
        <w:tc>
          <w:tcPr>
            <w:tcW w:w="391" w:type="dxa"/>
          </w:tcPr>
          <w:p w:rsidR="0088692B" w:rsidRDefault="0088692B" w:rsidP="008B4FC4"/>
        </w:tc>
        <w:tc>
          <w:tcPr>
            <w:tcW w:w="1134" w:type="dxa"/>
          </w:tcPr>
          <w:p w:rsidR="0088692B" w:rsidRDefault="0088692B" w:rsidP="008B4FC4">
            <w:pPr>
              <w:jc w:val="center"/>
            </w:pPr>
            <w:r w:rsidRPr="005B5DF2">
              <w:sym w:font="Wingdings" w:char="F0FC"/>
            </w:r>
          </w:p>
        </w:tc>
      </w:tr>
      <w:tr w:rsidR="0088692B" w:rsidTr="008B4FC4">
        <w:tc>
          <w:tcPr>
            <w:tcW w:w="9073" w:type="dxa"/>
          </w:tcPr>
          <w:p w:rsidR="0088692B" w:rsidRDefault="0088692B" w:rsidP="008B4FC4">
            <w:r>
              <w:t>Access to practical apparatus.</w:t>
            </w:r>
          </w:p>
        </w:tc>
        <w:tc>
          <w:tcPr>
            <w:tcW w:w="391" w:type="dxa"/>
          </w:tcPr>
          <w:p w:rsidR="0088692B" w:rsidRDefault="0088692B" w:rsidP="008B4FC4"/>
        </w:tc>
        <w:tc>
          <w:tcPr>
            <w:tcW w:w="1134" w:type="dxa"/>
          </w:tcPr>
          <w:p w:rsidR="0088692B" w:rsidRDefault="0088692B" w:rsidP="008B4FC4">
            <w:pPr>
              <w:jc w:val="center"/>
            </w:pPr>
            <w:r w:rsidRPr="005B5DF2">
              <w:sym w:font="Wingdings" w:char="F0FC"/>
            </w:r>
          </w:p>
        </w:tc>
      </w:tr>
      <w:tr w:rsidR="0088692B" w:rsidTr="008B4FC4">
        <w:tc>
          <w:tcPr>
            <w:tcW w:w="9073" w:type="dxa"/>
          </w:tcPr>
          <w:p w:rsidR="0088692B" w:rsidRDefault="0088692B" w:rsidP="008B4FC4">
            <w:r>
              <w:t>Variety of learning styles –visual, kinaesthetic and auditory.</w:t>
            </w:r>
          </w:p>
        </w:tc>
        <w:tc>
          <w:tcPr>
            <w:tcW w:w="391" w:type="dxa"/>
          </w:tcPr>
          <w:p w:rsidR="0088692B" w:rsidRDefault="0088692B" w:rsidP="008B4FC4"/>
        </w:tc>
        <w:tc>
          <w:tcPr>
            <w:tcW w:w="1134" w:type="dxa"/>
          </w:tcPr>
          <w:p w:rsidR="0088692B" w:rsidRDefault="0088692B" w:rsidP="008B4FC4">
            <w:pPr>
              <w:jc w:val="center"/>
            </w:pPr>
            <w:r w:rsidRPr="005B5DF2">
              <w:sym w:font="Wingdings" w:char="F0FC"/>
            </w:r>
          </w:p>
        </w:tc>
      </w:tr>
      <w:tr w:rsidR="0088692B" w:rsidTr="008B4FC4">
        <w:tc>
          <w:tcPr>
            <w:tcW w:w="9073" w:type="dxa"/>
          </w:tcPr>
          <w:p w:rsidR="0088692B" w:rsidRDefault="0088692B" w:rsidP="008B4FC4">
            <w:r>
              <w:t>Use engaging strategies e.g. drama, art.</w:t>
            </w:r>
          </w:p>
        </w:tc>
        <w:tc>
          <w:tcPr>
            <w:tcW w:w="391" w:type="dxa"/>
          </w:tcPr>
          <w:p w:rsidR="0088692B" w:rsidRDefault="0088692B" w:rsidP="008B4FC4"/>
        </w:tc>
        <w:tc>
          <w:tcPr>
            <w:tcW w:w="1134" w:type="dxa"/>
          </w:tcPr>
          <w:p w:rsidR="0088692B" w:rsidRDefault="0088692B" w:rsidP="008B4FC4">
            <w:pPr>
              <w:jc w:val="center"/>
            </w:pPr>
            <w:r w:rsidRPr="005B5DF2">
              <w:sym w:font="Wingdings" w:char="F0FC"/>
            </w:r>
          </w:p>
        </w:tc>
      </w:tr>
      <w:tr w:rsidR="0088692B" w:rsidTr="008B4FC4">
        <w:tc>
          <w:tcPr>
            <w:tcW w:w="9073" w:type="dxa"/>
          </w:tcPr>
          <w:p w:rsidR="0088692B" w:rsidRDefault="0088692B" w:rsidP="008B4FC4">
            <w:r>
              <w:t>Choice of recording formats to present work – laptops.</w:t>
            </w:r>
          </w:p>
        </w:tc>
        <w:tc>
          <w:tcPr>
            <w:tcW w:w="391" w:type="dxa"/>
          </w:tcPr>
          <w:p w:rsidR="0088692B" w:rsidRDefault="0088692B" w:rsidP="008B4FC4"/>
        </w:tc>
        <w:tc>
          <w:tcPr>
            <w:tcW w:w="1134" w:type="dxa"/>
          </w:tcPr>
          <w:p w:rsidR="0088692B" w:rsidRDefault="0088692B" w:rsidP="008B4FC4">
            <w:pPr>
              <w:jc w:val="center"/>
            </w:pPr>
            <w:r w:rsidRPr="005B5DF2">
              <w:sym w:font="Wingdings" w:char="F0FC"/>
            </w:r>
          </w:p>
        </w:tc>
      </w:tr>
      <w:tr w:rsidR="0088692B" w:rsidTr="008B4FC4">
        <w:tc>
          <w:tcPr>
            <w:tcW w:w="9073" w:type="dxa"/>
          </w:tcPr>
          <w:p w:rsidR="0088692B" w:rsidRDefault="0088692B" w:rsidP="008B4FC4">
            <w:r>
              <w:t>Mind mapping and Story Mountains are used by all staff to organise writing.</w:t>
            </w:r>
          </w:p>
        </w:tc>
        <w:tc>
          <w:tcPr>
            <w:tcW w:w="391" w:type="dxa"/>
          </w:tcPr>
          <w:p w:rsidR="0088692B" w:rsidRDefault="0088692B" w:rsidP="008B4FC4"/>
        </w:tc>
        <w:tc>
          <w:tcPr>
            <w:tcW w:w="1134" w:type="dxa"/>
          </w:tcPr>
          <w:p w:rsidR="0088692B" w:rsidRDefault="0088692B" w:rsidP="008B4FC4">
            <w:pPr>
              <w:jc w:val="center"/>
            </w:pPr>
            <w:r w:rsidRPr="005B5DF2">
              <w:sym w:font="Wingdings" w:char="F0FC"/>
            </w:r>
          </w:p>
        </w:tc>
      </w:tr>
      <w:tr w:rsidR="0088692B" w:rsidTr="008B4FC4">
        <w:tc>
          <w:tcPr>
            <w:tcW w:w="9073" w:type="dxa"/>
          </w:tcPr>
          <w:p w:rsidR="0088692B" w:rsidRDefault="0088692B" w:rsidP="008B4FC4">
            <w:r>
              <w:t>Teach handwriting using a continuous cursive handwriting.</w:t>
            </w:r>
          </w:p>
        </w:tc>
        <w:tc>
          <w:tcPr>
            <w:tcW w:w="391" w:type="dxa"/>
          </w:tcPr>
          <w:p w:rsidR="0088692B" w:rsidRDefault="0088692B" w:rsidP="008B4FC4"/>
        </w:tc>
        <w:tc>
          <w:tcPr>
            <w:tcW w:w="1134" w:type="dxa"/>
          </w:tcPr>
          <w:p w:rsidR="0088692B" w:rsidRDefault="0088692B" w:rsidP="008B4FC4">
            <w:pPr>
              <w:jc w:val="center"/>
            </w:pPr>
            <w:r w:rsidRPr="005B5DF2">
              <w:sym w:font="Wingdings" w:char="F0FC"/>
            </w:r>
          </w:p>
        </w:tc>
      </w:tr>
      <w:tr w:rsidR="0088692B" w:rsidTr="008B4FC4">
        <w:tc>
          <w:tcPr>
            <w:tcW w:w="9073" w:type="dxa"/>
          </w:tcPr>
          <w:p w:rsidR="0088692B" w:rsidRDefault="0088692B" w:rsidP="008B4FC4">
            <w:r>
              <w:t>Daily spellings and sounds.</w:t>
            </w:r>
          </w:p>
        </w:tc>
        <w:tc>
          <w:tcPr>
            <w:tcW w:w="391" w:type="dxa"/>
          </w:tcPr>
          <w:p w:rsidR="0088692B" w:rsidRDefault="0088692B" w:rsidP="008B4FC4"/>
        </w:tc>
        <w:tc>
          <w:tcPr>
            <w:tcW w:w="1134" w:type="dxa"/>
          </w:tcPr>
          <w:p w:rsidR="0088692B" w:rsidRDefault="0088692B" w:rsidP="008B4FC4">
            <w:pPr>
              <w:jc w:val="center"/>
            </w:pPr>
            <w:r w:rsidRPr="005B5DF2">
              <w:sym w:font="Wingdings" w:char="F0FC"/>
            </w:r>
          </w:p>
        </w:tc>
      </w:tr>
      <w:tr w:rsidR="0088692B" w:rsidTr="008B4FC4">
        <w:tc>
          <w:tcPr>
            <w:tcW w:w="9073" w:type="dxa"/>
          </w:tcPr>
          <w:p w:rsidR="0088692B" w:rsidRDefault="0088692B" w:rsidP="008B4FC4">
            <w:r>
              <w:t>Weekly reading.</w:t>
            </w:r>
          </w:p>
        </w:tc>
        <w:tc>
          <w:tcPr>
            <w:tcW w:w="391" w:type="dxa"/>
          </w:tcPr>
          <w:p w:rsidR="0088692B" w:rsidRDefault="0088692B" w:rsidP="008B4FC4"/>
        </w:tc>
        <w:tc>
          <w:tcPr>
            <w:tcW w:w="1134" w:type="dxa"/>
          </w:tcPr>
          <w:p w:rsidR="0088692B" w:rsidRDefault="0088692B" w:rsidP="008B4FC4">
            <w:pPr>
              <w:jc w:val="center"/>
            </w:pPr>
            <w:r w:rsidRPr="005B5DF2">
              <w:sym w:font="Wingdings" w:char="F0FC"/>
            </w:r>
          </w:p>
        </w:tc>
      </w:tr>
      <w:tr w:rsidR="0088692B" w:rsidTr="008B4FC4">
        <w:tc>
          <w:tcPr>
            <w:tcW w:w="9073" w:type="dxa"/>
          </w:tcPr>
          <w:p w:rsidR="0088692B" w:rsidRDefault="0088692B" w:rsidP="008B4FC4">
            <w:r>
              <w:t>Alternative assessment resources such as use of laptops or voice recorders to present ideas.</w:t>
            </w:r>
          </w:p>
        </w:tc>
        <w:tc>
          <w:tcPr>
            <w:tcW w:w="391" w:type="dxa"/>
          </w:tcPr>
          <w:p w:rsidR="0088692B" w:rsidRDefault="0088692B" w:rsidP="008B4FC4"/>
        </w:tc>
        <w:tc>
          <w:tcPr>
            <w:tcW w:w="1134" w:type="dxa"/>
          </w:tcPr>
          <w:p w:rsidR="0088692B" w:rsidRDefault="0088692B" w:rsidP="008B4FC4">
            <w:pPr>
              <w:jc w:val="center"/>
            </w:pPr>
            <w:r w:rsidRPr="005B5DF2">
              <w:sym w:font="Wingdings" w:char="F0FC"/>
            </w:r>
          </w:p>
        </w:tc>
      </w:tr>
      <w:tr w:rsidR="0088692B" w:rsidTr="008B4FC4">
        <w:tc>
          <w:tcPr>
            <w:tcW w:w="9073" w:type="dxa"/>
          </w:tcPr>
          <w:p w:rsidR="0088692B" w:rsidRDefault="0088692B" w:rsidP="008B4FC4">
            <w:r>
              <w:t>Half termly monitoring of the whole class to assess the progress in reading, writing and maths.</w:t>
            </w:r>
          </w:p>
        </w:tc>
        <w:tc>
          <w:tcPr>
            <w:tcW w:w="391" w:type="dxa"/>
          </w:tcPr>
          <w:p w:rsidR="0088692B" w:rsidRDefault="0088692B" w:rsidP="008B4FC4"/>
        </w:tc>
        <w:tc>
          <w:tcPr>
            <w:tcW w:w="1134" w:type="dxa"/>
          </w:tcPr>
          <w:p w:rsidR="0088692B" w:rsidRDefault="0088692B" w:rsidP="008B4FC4">
            <w:pPr>
              <w:jc w:val="center"/>
            </w:pPr>
            <w:r w:rsidRPr="005B5DF2">
              <w:sym w:font="Wingdings" w:char="F0FC"/>
            </w:r>
          </w:p>
        </w:tc>
      </w:tr>
      <w:tr w:rsidR="0088692B" w:rsidTr="008B4FC4">
        <w:tc>
          <w:tcPr>
            <w:tcW w:w="10598" w:type="dxa"/>
            <w:gridSpan w:val="3"/>
            <w:shd w:val="clear" w:color="auto" w:fill="D9D9D9" w:themeFill="background1" w:themeFillShade="D9"/>
          </w:tcPr>
          <w:p w:rsidR="0088692B" w:rsidRPr="00216C5D" w:rsidRDefault="0088692B" w:rsidP="008B4FC4">
            <w:pPr>
              <w:jc w:val="center"/>
              <w:rPr>
                <w:b/>
              </w:rPr>
            </w:pPr>
            <w:r w:rsidRPr="00216C5D">
              <w:rPr>
                <w:b/>
              </w:rPr>
              <w:t>Alternative Teaching Strategies</w:t>
            </w:r>
          </w:p>
        </w:tc>
      </w:tr>
      <w:tr w:rsidR="0088692B" w:rsidTr="008B4FC4">
        <w:tc>
          <w:tcPr>
            <w:tcW w:w="9073" w:type="dxa"/>
          </w:tcPr>
          <w:p w:rsidR="0088692B" w:rsidRDefault="0088692B" w:rsidP="008B4FC4">
            <w:r>
              <w:t xml:space="preserve">Repeat and clarify instructions if needed. </w:t>
            </w:r>
          </w:p>
        </w:tc>
        <w:tc>
          <w:tcPr>
            <w:tcW w:w="391" w:type="dxa"/>
          </w:tcPr>
          <w:p w:rsidR="0088692B" w:rsidRDefault="0088692B" w:rsidP="008B4FC4"/>
        </w:tc>
        <w:tc>
          <w:tcPr>
            <w:tcW w:w="1134" w:type="dxa"/>
          </w:tcPr>
          <w:p w:rsidR="0088692B" w:rsidRDefault="0088692B" w:rsidP="008B4FC4">
            <w:pPr>
              <w:jc w:val="center"/>
            </w:pPr>
            <w:r w:rsidRPr="001A269A">
              <w:sym w:font="Wingdings" w:char="F0FC"/>
            </w:r>
          </w:p>
        </w:tc>
      </w:tr>
      <w:tr w:rsidR="0088692B" w:rsidTr="008B4FC4">
        <w:tc>
          <w:tcPr>
            <w:tcW w:w="9073" w:type="dxa"/>
          </w:tcPr>
          <w:p w:rsidR="0088692B" w:rsidRDefault="0088692B" w:rsidP="008B4FC4">
            <w:r>
              <w:t>Begin lessons by making the objective clear.</w:t>
            </w:r>
            <w:r w:rsidRPr="004E5C5F">
              <w:t xml:space="preserve"> </w:t>
            </w:r>
          </w:p>
        </w:tc>
        <w:tc>
          <w:tcPr>
            <w:tcW w:w="391" w:type="dxa"/>
          </w:tcPr>
          <w:p w:rsidR="0088692B" w:rsidRDefault="0088692B" w:rsidP="008B4FC4"/>
        </w:tc>
        <w:tc>
          <w:tcPr>
            <w:tcW w:w="1134" w:type="dxa"/>
          </w:tcPr>
          <w:p w:rsidR="0088692B" w:rsidRDefault="0088692B" w:rsidP="008B4FC4">
            <w:pPr>
              <w:jc w:val="center"/>
            </w:pPr>
            <w:r w:rsidRPr="001A269A">
              <w:sym w:font="Wingdings" w:char="F0FC"/>
            </w:r>
          </w:p>
        </w:tc>
      </w:tr>
      <w:tr w:rsidR="0088692B" w:rsidTr="008B4FC4">
        <w:tc>
          <w:tcPr>
            <w:tcW w:w="9073" w:type="dxa"/>
          </w:tcPr>
          <w:p w:rsidR="0088692B" w:rsidRDefault="0088692B" w:rsidP="008B4FC4">
            <w:r>
              <w:t>Opportunity to develop spiritual, moral, social and cultural development.</w:t>
            </w:r>
          </w:p>
        </w:tc>
        <w:tc>
          <w:tcPr>
            <w:tcW w:w="391" w:type="dxa"/>
          </w:tcPr>
          <w:p w:rsidR="0088692B" w:rsidRDefault="0088692B" w:rsidP="008B4FC4"/>
        </w:tc>
        <w:tc>
          <w:tcPr>
            <w:tcW w:w="1134" w:type="dxa"/>
          </w:tcPr>
          <w:p w:rsidR="0088692B" w:rsidRDefault="0088692B" w:rsidP="008B4FC4">
            <w:pPr>
              <w:jc w:val="center"/>
            </w:pPr>
            <w:r w:rsidRPr="001A269A">
              <w:sym w:font="Wingdings" w:char="F0FC"/>
            </w:r>
          </w:p>
        </w:tc>
      </w:tr>
      <w:tr w:rsidR="0088692B" w:rsidTr="008B4FC4">
        <w:tc>
          <w:tcPr>
            <w:tcW w:w="9073" w:type="dxa"/>
          </w:tcPr>
          <w:p w:rsidR="0088692B" w:rsidRDefault="0088692B" w:rsidP="008B4FC4">
            <w:r>
              <w:t>Take time to teach organisation skills.</w:t>
            </w:r>
          </w:p>
        </w:tc>
        <w:tc>
          <w:tcPr>
            <w:tcW w:w="391" w:type="dxa"/>
          </w:tcPr>
          <w:p w:rsidR="0088692B" w:rsidRDefault="0088692B" w:rsidP="008B4FC4"/>
        </w:tc>
        <w:tc>
          <w:tcPr>
            <w:tcW w:w="1134" w:type="dxa"/>
          </w:tcPr>
          <w:p w:rsidR="0088692B" w:rsidRDefault="0088692B" w:rsidP="008B4FC4">
            <w:pPr>
              <w:jc w:val="center"/>
            </w:pPr>
            <w:r w:rsidRPr="001A269A">
              <w:sym w:font="Wingdings" w:char="F0FC"/>
            </w:r>
          </w:p>
        </w:tc>
      </w:tr>
      <w:tr w:rsidR="0088692B" w:rsidTr="008B4FC4">
        <w:tc>
          <w:tcPr>
            <w:tcW w:w="9073" w:type="dxa"/>
          </w:tcPr>
          <w:p w:rsidR="0088692B" w:rsidRDefault="0088692B" w:rsidP="008B4FC4">
            <w:r>
              <w:t>Ask them to stop, look and listen before giving instructions.</w:t>
            </w:r>
          </w:p>
        </w:tc>
        <w:tc>
          <w:tcPr>
            <w:tcW w:w="391" w:type="dxa"/>
          </w:tcPr>
          <w:p w:rsidR="0088692B" w:rsidRDefault="0088692B" w:rsidP="008B4FC4"/>
        </w:tc>
        <w:tc>
          <w:tcPr>
            <w:tcW w:w="1134" w:type="dxa"/>
          </w:tcPr>
          <w:p w:rsidR="0088692B" w:rsidRDefault="0088692B" w:rsidP="008B4FC4">
            <w:pPr>
              <w:jc w:val="center"/>
            </w:pPr>
            <w:r w:rsidRPr="001A269A">
              <w:sym w:font="Wingdings" w:char="F0FC"/>
            </w:r>
          </w:p>
        </w:tc>
      </w:tr>
      <w:tr w:rsidR="0088692B" w:rsidTr="008B4FC4">
        <w:tc>
          <w:tcPr>
            <w:tcW w:w="9073" w:type="dxa"/>
          </w:tcPr>
          <w:p w:rsidR="0088692B" w:rsidRDefault="0088692B" w:rsidP="008B4FC4">
            <w:r>
              <w:t xml:space="preserve">Hands up policy to allow pupils time to consider their responses. </w:t>
            </w:r>
          </w:p>
        </w:tc>
        <w:tc>
          <w:tcPr>
            <w:tcW w:w="391" w:type="dxa"/>
          </w:tcPr>
          <w:p w:rsidR="0088692B" w:rsidRDefault="0088692B" w:rsidP="008B4FC4"/>
        </w:tc>
        <w:tc>
          <w:tcPr>
            <w:tcW w:w="1134" w:type="dxa"/>
          </w:tcPr>
          <w:p w:rsidR="0088692B" w:rsidRDefault="0088692B" w:rsidP="008B4FC4">
            <w:pPr>
              <w:jc w:val="center"/>
            </w:pPr>
            <w:r w:rsidRPr="001A269A">
              <w:sym w:font="Wingdings" w:char="F0FC"/>
            </w:r>
          </w:p>
        </w:tc>
      </w:tr>
      <w:tr w:rsidR="0088692B" w:rsidTr="008B4FC4">
        <w:tc>
          <w:tcPr>
            <w:tcW w:w="9073" w:type="dxa"/>
          </w:tcPr>
          <w:p w:rsidR="0088692B" w:rsidRDefault="0088692B" w:rsidP="008B4FC4">
            <w:r>
              <w:t>Provide transcripts of work on the board to avoid copying errors.</w:t>
            </w:r>
          </w:p>
        </w:tc>
        <w:tc>
          <w:tcPr>
            <w:tcW w:w="391" w:type="dxa"/>
          </w:tcPr>
          <w:p w:rsidR="0088692B" w:rsidRDefault="0088692B" w:rsidP="008B4FC4"/>
        </w:tc>
        <w:tc>
          <w:tcPr>
            <w:tcW w:w="1134" w:type="dxa"/>
          </w:tcPr>
          <w:p w:rsidR="0088692B" w:rsidRDefault="0088692B" w:rsidP="008B4FC4">
            <w:pPr>
              <w:jc w:val="center"/>
            </w:pPr>
            <w:r w:rsidRPr="001A269A">
              <w:sym w:font="Wingdings" w:char="F0FC"/>
            </w:r>
          </w:p>
        </w:tc>
      </w:tr>
      <w:tr w:rsidR="0088692B" w:rsidTr="008B4FC4">
        <w:tc>
          <w:tcPr>
            <w:tcW w:w="9073" w:type="dxa"/>
          </w:tcPr>
          <w:p w:rsidR="0088692B" w:rsidRDefault="0088692B" w:rsidP="008B4FC4">
            <w:r>
              <w:t>1:1 adult support to reinforce strategies within the classroom if required.</w:t>
            </w:r>
          </w:p>
        </w:tc>
        <w:tc>
          <w:tcPr>
            <w:tcW w:w="391" w:type="dxa"/>
          </w:tcPr>
          <w:p w:rsidR="0088692B" w:rsidRDefault="0088692B" w:rsidP="008B4FC4"/>
        </w:tc>
        <w:tc>
          <w:tcPr>
            <w:tcW w:w="1134" w:type="dxa"/>
          </w:tcPr>
          <w:p w:rsidR="0088692B" w:rsidRDefault="0088692B" w:rsidP="008B4FC4">
            <w:pPr>
              <w:jc w:val="center"/>
            </w:pPr>
            <w:r w:rsidRPr="001A269A">
              <w:sym w:font="Wingdings" w:char="F0FC"/>
            </w:r>
          </w:p>
        </w:tc>
      </w:tr>
      <w:tr w:rsidR="0088692B" w:rsidTr="008B4FC4">
        <w:tc>
          <w:tcPr>
            <w:tcW w:w="9073" w:type="dxa"/>
          </w:tcPr>
          <w:p w:rsidR="0088692B" w:rsidRDefault="0088692B" w:rsidP="008B4FC4">
            <w:r>
              <w:t xml:space="preserve">Positive marking strategies and next step marking policy. </w:t>
            </w:r>
          </w:p>
        </w:tc>
        <w:tc>
          <w:tcPr>
            <w:tcW w:w="391" w:type="dxa"/>
          </w:tcPr>
          <w:p w:rsidR="0088692B" w:rsidRDefault="0088692B" w:rsidP="008B4FC4"/>
        </w:tc>
        <w:tc>
          <w:tcPr>
            <w:tcW w:w="1134" w:type="dxa"/>
          </w:tcPr>
          <w:p w:rsidR="0088692B" w:rsidRDefault="0088692B" w:rsidP="008B4FC4">
            <w:pPr>
              <w:jc w:val="center"/>
            </w:pPr>
            <w:r w:rsidRPr="001A269A">
              <w:sym w:font="Wingdings" w:char="F0FC"/>
            </w:r>
          </w:p>
        </w:tc>
      </w:tr>
      <w:tr w:rsidR="0088692B" w:rsidTr="008B4FC4">
        <w:tc>
          <w:tcPr>
            <w:tcW w:w="9073" w:type="dxa"/>
          </w:tcPr>
          <w:p w:rsidR="0088692B" w:rsidRDefault="0088692B" w:rsidP="008B4FC4">
            <w:r>
              <w:t>Provide help on individual whiteboards to support instructions or starters.</w:t>
            </w:r>
          </w:p>
        </w:tc>
        <w:tc>
          <w:tcPr>
            <w:tcW w:w="391" w:type="dxa"/>
          </w:tcPr>
          <w:p w:rsidR="0088692B" w:rsidRDefault="0088692B" w:rsidP="008B4FC4"/>
        </w:tc>
        <w:tc>
          <w:tcPr>
            <w:tcW w:w="1134" w:type="dxa"/>
          </w:tcPr>
          <w:p w:rsidR="0088692B" w:rsidRDefault="0088692B" w:rsidP="008B4FC4">
            <w:pPr>
              <w:jc w:val="center"/>
            </w:pPr>
            <w:r w:rsidRPr="001A269A">
              <w:sym w:font="Wingdings" w:char="F0FC"/>
            </w:r>
          </w:p>
        </w:tc>
      </w:tr>
      <w:tr w:rsidR="0088692B" w:rsidTr="008B4FC4">
        <w:tc>
          <w:tcPr>
            <w:tcW w:w="9073" w:type="dxa"/>
          </w:tcPr>
          <w:p w:rsidR="0088692B" w:rsidRDefault="0088692B" w:rsidP="008B4FC4">
            <w:r>
              <w:t>Teacher observation to identify and eliminate barriers to learning.</w:t>
            </w:r>
          </w:p>
        </w:tc>
        <w:tc>
          <w:tcPr>
            <w:tcW w:w="391" w:type="dxa"/>
          </w:tcPr>
          <w:p w:rsidR="0088692B" w:rsidRDefault="0088692B" w:rsidP="008B4FC4"/>
        </w:tc>
        <w:tc>
          <w:tcPr>
            <w:tcW w:w="1134" w:type="dxa"/>
          </w:tcPr>
          <w:p w:rsidR="0088692B" w:rsidRDefault="0088692B" w:rsidP="008B4FC4">
            <w:pPr>
              <w:jc w:val="center"/>
            </w:pPr>
            <w:r w:rsidRPr="001A269A">
              <w:sym w:font="Wingdings" w:char="F0FC"/>
            </w:r>
          </w:p>
        </w:tc>
      </w:tr>
      <w:tr w:rsidR="0088692B" w:rsidTr="008B4FC4">
        <w:tc>
          <w:tcPr>
            <w:tcW w:w="10598" w:type="dxa"/>
            <w:gridSpan w:val="3"/>
            <w:shd w:val="clear" w:color="auto" w:fill="D9D9D9" w:themeFill="background1" w:themeFillShade="D9"/>
          </w:tcPr>
          <w:p w:rsidR="0088692B" w:rsidRPr="00216C5D" w:rsidRDefault="0088692B" w:rsidP="008B4FC4">
            <w:pPr>
              <w:jc w:val="center"/>
              <w:rPr>
                <w:b/>
              </w:rPr>
            </w:pPr>
            <w:r w:rsidRPr="00216C5D">
              <w:rPr>
                <w:b/>
              </w:rPr>
              <w:t>Securing Motivation and Concentration</w:t>
            </w:r>
          </w:p>
        </w:tc>
      </w:tr>
      <w:tr w:rsidR="0088692B" w:rsidTr="008B4FC4">
        <w:tc>
          <w:tcPr>
            <w:tcW w:w="9073" w:type="dxa"/>
          </w:tcPr>
          <w:p w:rsidR="0088692B" w:rsidRDefault="0088692B" w:rsidP="008B4FC4">
            <w:r>
              <w:t>Set clear boundaries.</w:t>
            </w:r>
          </w:p>
        </w:tc>
        <w:tc>
          <w:tcPr>
            <w:tcW w:w="391" w:type="dxa"/>
          </w:tcPr>
          <w:p w:rsidR="0088692B" w:rsidRDefault="0088692B" w:rsidP="008B4FC4"/>
        </w:tc>
        <w:tc>
          <w:tcPr>
            <w:tcW w:w="1134" w:type="dxa"/>
          </w:tcPr>
          <w:p w:rsidR="0088692B" w:rsidRDefault="0088692B" w:rsidP="008B4FC4">
            <w:pPr>
              <w:jc w:val="center"/>
            </w:pPr>
            <w:r w:rsidRPr="000341E4">
              <w:sym w:font="Wingdings" w:char="F0FC"/>
            </w:r>
          </w:p>
        </w:tc>
      </w:tr>
      <w:tr w:rsidR="0088692B" w:rsidTr="008B4FC4">
        <w:tc>
          <w:tcPr>
            <w:tcW w:w="9073" w:type="dxa"/>
          </w:tcPr>
          <w:p w:rsidR="0088692B" w:rsidRDefault="0088692B" w:rsidP="008B4FC4">
            <w:r>
              <w:t>Insist on manners and promote positive behaviour.</w:t>
            </w:r>
          </w:p>
        </w:tc>
        <w:tc>
          <w:tcPr>
            <w:tcW w:w="391" w:type="dxa"/>
          </w:tcPr>
          <w:p w:rsidR="0088692B" w:rsidRDefault="0088692B" w:rsidP="008B4FC4"/>
        </w:tc>
        <w:tc>
          <w:tcPr>
            <w:tcW w:w="1134" w:type="dxa"/>
          </w:tcPr>
          <w:p w:rsidR="0088692B" w:rsidRDefault="0088692B" w:rsidP="008B4FC4">
            <w:pPr>
              <w:jc w:val="center"/>
            </w:pPr>
            <w:r w:rsidRPr="000341E4">
              <w:sym w:font="Wingdings" w:char="F0FC"/>
            </w:r>
          </w:p>
        </w:tc>
      </w:tr>
      <w:tr w:rsidR="0088692B" w:rsidTr="008B4FC4">
        <w:tc>
          <w:tcPr>
            <w:tcW w:w="9073" w:type="dxa"/>
          </w:tcPr>
          <w:p w:rsidR="0088692B" w:rsidRDefault="0088692B" w:rsidP="008B4FC4">
            <w:r>
              <w:t>Behaviour tracking systems (see Behaviour Policy)</w:t>
            </w:r>
          </w:p>
        </w:tc>
        <w:tc>
          <w:tcPr>
            <w:tcW w:w="391" w:type="dxa"/>
          </w:tcPr>
          <w:p w:rsidR="0088692B" w:rsidRDefault="0088692B" w:rsidP="008B4FC4"/>
        </w:tc>
        <w:tc>
          <w:tcPr>
            <w:tcW w:w="1134" w:type="dxa"/>
          </w:tcPr>
          <w:p w:rsidR="0088692B" w:rsidRDefault="0088692B" w:rsidP="008B4FC4">
            <w:pPr>
              <w:jc w:val="center"/>
            </w:pPr>
            <w:r w:rsidRPr="000341E4">
              <w:sym w:font="Wingdings" w:char="F0FC"/>
            </w:r>
          </w:p>
        </w:tc>
      </w:tr>
      <w:tr w:rsidR="0088692B" w:rsidTr="008B4FC4">
        <w:tc>
          <w:tcPr>
            <w:tcW w:w="9073" w:type="dxa"/>
          </w:tcPr>
          <w:p w:rsidR="0088692B" w:rsidRDefault="0088692B" w:rsidP="008B4FC4">
            <w:r>
              <w:t xml:space="preserve">Celebrate achievements – reward systems in class, in the playground and at lunch time. </w:t>
            </w:r>
          </w:p>
        </w:tc>
        <w:tc>
          <w:tcPr>
            <w:tcW w:w="391" w:type="dxa"/>
          </w:tcPr>
          <w:p w:rsidR="0088692B" w:rsidRDefault="0088692B" w:rsidP="008B4FC4"/>
        </w:tc>
        <w:tc>
          <w:tcPr>
            <w:tcW w:w="1134" w:type="dxa"/>
          </w:tcPr>
          <w:p w:rsidR="0088692B" w:rsidRDefault="0088692B" w:rsidP="008B4FC4">
            <w:pPr>
              <w:jc w:val="center"/>
            </w:pPr>
            <w:r w:rsidRPr="000341E4">
              <w:sym w:font="Wingdings" w:char="F0FC"/>
            </w:r>
          </w:p>
        </w:tc>
      </w:tr>
      <w:tr w:rsidR="0088692B" w:rsidTr="008B4FC4">
        <w:tc>
          <w:tcPr>
            <w:tcW w:w="9073" w:type="dxa"/>
          </w:tcPr>
          <w:p w:rsidR="0088692B" w:rsidRDefault="0088692B" w:rsidP="008B4FC4">
            <w:r>
              <w:t>Pastoral care and nurturing of individual needs.</w:t>
            </w:r>
          </w:p>
        </w:tc>
        <w:tc>
          <w:tcPr>
            <w:tcW w:w="391" w:type="dxa"/>
          </w:tcPr>
          <w:p w:rsidR="0088692B" w:rsidRDefault="0088692B" w:rsidP="008B4FC4"/>
        </w:tc>
        <w:tc>
          <w:tcPr>
            <w:tcW w:w="1134" w:type="dxa"/>
          </w:tcPr>
          <w:p w:rsidR="0088692B" w:rsidRDefault="0088692B" w:rsidP="008B4FC4">
            <w:pPr>
              <w:jc w:val="center"/>
            </w:pPr>
            <w:r w:rsidRPr="000341E4">
              <w:sym w:font="Wingdings" w:char="F0FC"/>
            </w:r>
          </w:p>
        </w:tc>
      </w:tr>
      <w:tr w:rsidR="0088692B" w:rsidTr="008B4FC4">
        <w:tc>
          <w:tcPr>
            <w:tcW w:w="10598" w:type="dxa"/>
            <w:gridSpan w:val="3"/>
            <w:shd w:val="clear" w:color="auto" w:fill="D9D9D9" w:themeFill="background1" w:themeFillShade="D9"/>
          </w:tcPr>
          <w:p w:rsidR="0088692B" w:rsidRPr="00216C5D" w:rsidRDefault="0088692B" w:rsidP="008B4FC4">
            <w:pPr>
              <w:jc w:val="center"/>
              <w:rPr>
                <w:b/>
              </w:rPr>
            </w:pPr>
            <w:r w:rsidRPr="00216C5D">
              <w:rPr>
                <w:b/>
              </w:rPr>
              <w:t>Parental Support</w:t>
            </w:r>
          </w:p>
        </w:tc>
      </w:tr>
      <w:tr w:rsidR="0088692B" w:rsidTr="008B4FC4">
        <w:tc>
          <w:tcPr>
            <w:tcW w:w="9073" w:type="dxa"/>
          </w:tcPr>
          <w:p w:rsidR="0088692B" w:rsidRDefault="0088692B" w:rsidP="008B4FC4">
            <w:r>
              <w:t>Home/school communication books where needed.</w:t>
            </w:r>
          </w:p>
        </w:tc>
        <w:tc>
          <w:tcPr>
            <w:tcW w:w="391" w:type="dxa"/>
          </w:tcPr>
          <w:p w:rsidR="0088692B" w:rsidRDefault="0088692B" w:rsidP="008B4FC4"/>
        </w:tc>
        <w:tc>
          <w:tcPr>
            <w:tcW w:w="1134" w:type="dxa"/>
          </w:tcPr>
          <w:p w:rsidR="0088692B" w:rsidRDefault="0088692B" w:rsidP="008B4FC4">
            <w:pPr>
              <w:jc w:val="center"/>
            </w:pPr>
            <w:r w:rsidRPr="00FA1150">
              <w:sym w:font="Wingdings" w:char="F0FC"/>
            </w:r>
          </w:p>
        </w:tc>
      </w:tr>
      <w:tr w:rsidR="0088692B" w:rsidTr="008B4FC4">
        <w:tc>
          <w:tcPr>
            <w:tcW w:w="9073" w:type="dxa"/>
          </w:tcPr>
          <w:p w:rsidR="0088692B" w:rsidRDefault="0088692B" w:rsidP="008B4FC4">
            <w:r>
              <w:t>Homework diary provided with helpful hints on the school website.</w:t>
            </w:r>
          </w:p>
        </w:tc>
        <w:tc>
          <w:tcPr>
            <w:tcW w:w="391" w:type="dxa"/>
          </w:tcPr>
          <w:p w:rsidR="0088692B" w:rsidRDefault="0088692B" w:rsidP="008B4FC4"/>
        </w:tc>
        <w:tc>
          <w:tcPr>
            <w:tcW w:w="1134" w:type="dxa"/>
          </w:tcPr>
          <w:p w:rsidR="0088692B" w:rsidRDefault="0088692B" w:rsidP="008B4FC4">
            <w:pPr>
              <w:jc w:val="center"/>
            </w:pPr>
            <w:r w:rsidRPr="00FA1150">
              <w:sym w:font="Wingdings" w:char="F0FC"/>
            </w:r>
          </w:p>
        </w:tc>
      </w:tr>
      <w:tr w:rsidR="0088692B" w:rsidTr="008B4FC4">
        <w:tc>
          <w:tcPr>
            <w:tcW w:w="9073" w:type="dxa"/>
          </w:tcPr>
          <w:p w:rsidR="0088692B" w:rsidRDefault="0088692B" w:rsidP="008B4FC4">
            <w:r>
              <w:t>Termly written progress reports.</w:t>
            </w:r>
          </w:p>
        </w:tc>
        <w:tc>
          <w:tcPr>
            <w:tcW w:w="391" w:type="dxa"/>
          </w:tcPr>
          <w:p w:rsidR="0088692B" w:rsidRDefault="0088692B" w:rsidP="008B4FC4"/>
        </w:tc>
        <w:tc>
          <w:tcPr>
            <w:tcW w:w="1134" w:type="dxa"/>
          </w:tcPr>
          <w:p w:rsidR="0088692B" w:rsidRDefault="0088692B" w:rsidP="008B4FC4">
            <w:pPr>
              <w:jc w:val="center"/>
            </w:pPr>
            <w:r w:rsidRPr="00FA1150">
              <w:sym w:font="Wingdings" w:char="F0FC"/>
            </w:r>
          </w:p>
        </w:tc>
      </w:tr>
      <w:tr w:rsidR="0088692B" w:rsidTr="008B4FC4">
        <w:tc>
          <w:tcPr>
            <w:tcW w:w="9073" w:type="dxa"/>
          </w:tcPr>
          <w:p w:rsidR="0088692B" w:rsidRDefault="0088692B" w:rsidP="008B4FC4">
            <w:r>
              <w:t>Termly curriculum overviews provided on school website and newsletters to parents.</w:t>
            </w:r>
          </w:p>
        </w:tc>
        <w:tc>
          <w:tcPr>
            <w:tcW w:w="391" w:type="dxa"/>
          </w:tcPr>
          <w:p w:rsidR="0088692B" w:rsidRDefault="0088692B" w:rsidP="008B4FC4"/>
        </w:tc>
        <w:tc>
          <w:tcPr>
            <w:tcW w:w="1134" w:type="dxa"/>
          </w:tcPr>
          <w:p w:rsidR="0088692B" w:rsidRDefault="0088692B" w:rsidP="008B4FC4">
            <w:pPr>
              <w:jc w:val="center"/>
            </w:pPr>
            <w:r w:rsidRPr="00FA1150">
              <w:sym w:font="Wingdings" w:char="F0FC"/>
            </w:r>
          </w:p>
        </w:tc>
      </w:tr>
      <w:tr w:rsidR="0088692B" w:rsidTr="008B4FC4">
        <w:tc>
          <w:tcPr>
            <w:tcW w:w="9073" w:type="dxa"/>
          </w:tcPr>
          <w:p w:rsidR="0088692B" w:rsidRDefault="0088692B" w:rsidP="008B4FC4">
            <w:r>
              <w:t>Signposting to family support agencies via HSLW.</w:t>
            </w:r>
          </w:p>
        </w:tc>
        <w:tc>
          <w:tcPr>
            <w:tcW w:w="391" w:type="dxa"/>
          </w:tcPr>
          <w:p w:rsidR="0088692B" w:rsidRDefault="0088692B" w:rsidP="008B4FC4"/>
        </w:tc>
        <w:tc>
          <w:tcPr>
            <w:tcW w:w="1134" w:type="dxa"/>
          </w:tcPr>
          <w:p w:rsidR="0088692B" w:rsidRDefault="0088692B" w:rsidP="008B4FC4">
            <w:pPr>
              <w:jc w:val="center"/>
            </w:pPr>
            <w:r w:rsidRPr="00FA1150">
              <w:sym w:font="Wingdings" w:char="F0FC"/>
            </w:r>
          </w:p>
        </w:tc>
      </w:tr>
      <w:tr w:rsidR="0088692B" w:rsidTr="008B4FC4">
        <w:tc>
          <w:tcPr>
            <w:tcW w:w="9073" w:type="dxa"/>
          </w:tcPr>
          <w:p w:rsidR="0088692B" w:rsidRDefault="0088692B" w:rsidP="008B4FC4">
            <w:r>
              <w:t>Information via emails and paper copies to pupils who need it.</w:t>
            </w:r>
          </w:p>
        </w:tc>
        <w:tc>
          <w:tcPr>
            <w:tcW w:w="391" w:type="dxa"/>
          </w:tcPr>
          <w:p w:rsidR="0088692B" w:rsidRDefault="0088692B" w:rsidP="008B4FC4"/>
        </w:tc>
        <w:tc>
          <w:tcPr>
            <w:tcW w:w="1134" w:type="dxa"/>
          </w:tcPr>
          <w:p w:rsidR="0088692B" w:rsidRDefault="0088692B" w:rsidP="008B4FC4">
            <w:pPr>
              <w:jc w:val="center"/>
            </w:pPr>
            <w:r w:rsidRPr="00FA1150">
              <w:sym w:font="Wingdings" w:char="F0FC"/>
            </w:r>
          </w:p>
        </w:tc>
      </w:tr>
    </w:tbl>
    <w:sdt>
      <w:sdtPr>
        <w:rPr>
          <w:rFonts w:eastAsiaTheme="majorEastAsia" w:cstheme="minorHAnsi"/>
          <w:b/>
          <w:sz w:val="28"/>
          <w:szCs w:val="32"/>
        </w:rPr>
        <w:alias w:val="Title"/>
        <w:id w:val="77738743"/>
        <w:placeholder>
          <w:docPart w:val="EE40ADCF959242F3A31B3CEC07E08502"/>
        </w:placeholder>
        <w:dataBinding w:prefixMappings="xmlns:ns0='http://schemas.openxmlformats.org/package/2006/metadata/core-properties' xmlns:ns1='http://purl.org/dc/elements/1.1/'" w:xpath="/ns0:coreProperties[1]/ns1:title[1]" w:storeItemID="{6C3C8BC8-F283-45AE-878A-BAB7291924A1}"/>
        <w:text/>
      </w:sdtPr>
      <w:sdtEndPr/>
      <w:sdtContent>
        <w:p w:rsidR="0088692B" w:rsidRPr="00216C5D" w:rsidRDefault="0088692B" w:rsidP="0088692B">
          <w:pPr>
            <w:pStyle w:val="Header"/>
            <w:pBdr>
              <w:bottom w:val="thickThinSmallGap" w:sz="24" w:space="1" w:color="622423" w:themeColor="accent2" w:themeShade="7F"/>
            </w:pBdr>
            <w:jc w:val="center"/>
            <w:rPr>
              <w:rFonts w:eastAsiaTheme="majorEastAsia" w:cstheme="minorHAnsi"/>
              <w:b/>
              <w:sz w:val="32"/>
              <w:szCs w:val="32"/>
            </w:rPr>
          </w:pPr>
          <w:r>
            <w:rPr>
              <w:rFonts w:eastAsiaTheme="majorEastAsia" w:cstheme="minorHAnsi"/>
              <w:b/>
              <w:sz w:val="28"/>
              <w:szCs w:val="32"/>
            </w:rPr>
            <w:t>Shottermill Junior School Universal</w:t>
          </w:r>
          <w:r w:rsidRPr="00216C5D">
            <w:rPr>
              <w:rFonts w:eastAsiaTheme="majorEastAsia" w:cstheme="minorHAnsi"/>
              <w:b/>
              <w:sz w:val="28"/>
              <w:szCs w:val="32"/>
            </w:rPr>
            <w:t xml:space="preserve"> Provision</w:t>
          </w:r>
        </w:p>
      </w:sdtContent>
    </w:sdt>
    <w:p w:rsidR="0088692B" w:rsidRDefault="0088692B" w:rsidP="0088692B"/>
    <w:p w:rsidR="00F82F89" w:rsidRPr="00EB40CB" w:rsidRDefault="00F82F89">
      <w:pPr>
        <w:pStyle w:val="Standard"/>
        <w:spacing w:after="0" w:line="240" w:lineRule="auto"/>
        <w:rPr>
          <w:b/>
          <w:bCs/>
          <w:iCs/>
        </w:rPr>
        <w:sectPr w:rsidR="00F82F89" w:rsidRPr="00EB40CB">
          <w:footerReference w:type="default" r:id="rId12"/>
          <w:pgSz w:w="11906" w:h="16838"/>
          <w:pgMar w:top="720" w:right="720" w:bottom="720" w:left="720" w:header="720" w:footer="720" w:gutter="0"/>
          <w:cols w:space="720"/>
        </w:sectPr>
      </w:pPr>
    </w:p>
    <w:p w:rsidR="00C12F97" w:rsidRDefault="00086C1F">
      <w:pPr>
        <w:pStyle w:val="Standard"/>
        <w:spacing w:after="0" w:line="240" w:lineRule="auto"/>
        <w:rPr>
          <w:b/>
        </w:rPr>
      </w:pPr>
      <w:r>
        <w:rPr>
          <w:b/>
          <w:noProof/>
          <w:sz w:val="32"/>
          <w:lang w:eastAsia="en-GB"/>
        </w:rPr>
        <w:lastRenderedPageBreak/>
        <w:drawing>
          <wp:anchor distT="0" distB="0" distL="114300" distR="114300" simplePos="0" relativeHeight="251658240" behindDoc="1" locked="0" layoutInCell="1" allowOverlap="1" wp14:anchorId="0CFFEB44" wp14:editId="50F140EE">
            <wp:simplePos x="0" y="0"/>
            <wp:positionH relativeFrom="column">
              <wp:posOffset>8639175</wp:posOffset>
            </wp:positionH>
            <wp:positionV relativeFrom="paragraph">
              <wp:posOffset>-228600</wp:posOffset>
            </wp:positionV>
            <wp:extent cx="1200150" cy="941705"/>
            <wp:effectExtent l="0" t="0" r="0" b="0"/>
            <wp:wrapThrough wrapText="bothSides">
              <wp:wrapPolygon edited="0">
                <wp:start x="0" y="0"/>
                <wp:lineTo x="0" y="20974"/>
                <wp:lineTo x="21257" y="20974"/>
                <wp:lineTo x="212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termill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0150" cy="941705"/>
                    </a:xfrm>
                    <a:prstGeom prst="rect">
                      <a:avLst/>
                    </a:prstGeom>
                  </pic:spPr>
                </pic:pic>
              </a:graphicData>
            </a:graphic>
            <wp14:sizeRelH relativeFrom="page">
              <wp14:pctWidth>0</wp14:pctWidth>
            </wp14:sizeRelH>
            <wp14:sizeRelV relativeFrom="page">
              <wp14:pctHeight>0</wp14:pctHeight>
            </wp14:sizeRelV>
          </wp:anchor>
        </w:drawing>
      </w:r>
      <w:r w:rsidR="00C12F97" w:rsidRPr="00C12F97">
        <w:rPr>
          <w:b/>
        </w:rPr>
        <w:t xml:space="preserve">Appendix </w:t>
      </w:r>
      <w:r w:rsidR="004A1587">
        <w:rPr>
          <w:b/>
        </w:rPr>
        <w:t>3</w:t>
      </w:r>
      <w:r w:rsidR="00C12F97">
        <w:rPr>
          <w:b/>
        </w:rPr>
        <w:t>:</w:t>
      </w:r>
    </w:p>
    <w:p w:rsidR="00C12F97" w:rsidRDefault="00C12F97" w:rsidP="00C12F97">
      <w:pPr>
        <w:jc w:val="center"/>
        <w:rPr>
          <w:b/>
          <w:sz w:val="32"/>
        </w:rPr>
      </w:pPr>
      <w:r w:rsidRPr="000E7AFB">
        <w:rPr>
          <w:b/>
          <w:sz w:val="32"/>
        </w:rPr>
        <w:t>Shottermill Junior School Provision Map</w:t>
      </w:r>
      <w:r>
        <w:rPr>
          <w:b/>
          <w:sz w:val="32"/>
        </w:rPr>
        <w:t xml:space="preserve"> (Example)</w:t>
      </w:r>
    </w:p>
    <w:tbl>
      <w:tblPr>
        <w:tblStyle w:val="TableGrid"/>
        <w:tblpPr w:leftFromText="180" w:rightFromText="180" w:vertAnchor="page" w:horzAnchor="margin" w:tblpXSpec="center" w:tblpY="2371"/>
        <w:tblW w:w="15593" w:type="dxa"/>
        <w:tblLook w:val="04A0" w:firstRow="1" w:lastRow="0" w:firstColumn="1" w:lastColumn="0" w:noHBand="0" w:noVBand="1"/>
      </w:tblPr>
      <w:tblGrid>
        <w:gridCol w:w="3227"/>
        <w:gridCol w:w="1276"/>
        <w:gridCol w:w="992"/>
        <w:gridCol w:w="1984"/>
        <w:gridCol w:w="1619"/>
        <w:gridCol w:w="1910"/>
        <w:gridCol w:w="2567"/>
        <w:gridCol w:w="2018"/>
      </w:tblGrid>
      <w:tr w:rsidR="00C12F97" w:rsidRPr="0074249B" w:rsidTr="00BA5159">
        <w:trPr>
          <w:trHeight w:val="414"/>
        </w:trPr>
        <w:tc>
          <w:tcPr>
            <w:tcW w:w="9098" w:type="dxa"/>
            <w:gridSpan w:val="5"/>
            <w:shd w:val="clear" w:color="auto" w:fill="D9D9D9" w:themeFill="background1" w:themeFillShade="D9"/>
          </w:tcPr>
          <w:p w:rsidR="00C12F97" w:rsidRPr="00002EF5" w:rsidRDefault="00C12F97" w:rsidP="00BA5159">
            <w:pPr>
              <w:rPr>
                <w:b/>
              </w:rPr>
            </w:pPr>
            <w:r w:rsidRPr="00002EF5">
              <w:rPr>
                <w:b/>
              </w:rPr>
              <w:t xml:space="preserve">Provision Map </w:t>
            </w:r>
            <w:r>
              <w:rPr>
                <w:b/>
              </w:rPr>
              <w:t xml:space="preserve">for: Autumn 2014 </w:t>
            </w:r>
          </w:p>
        </w:tc>
        <w:tc>
          <w:tcPr>
            <w:tcW w:w="1910" w:type="dxa"/>
            <w:shd w:val="clear" w:color="auto" w:fill="D9D9D9" w:themeFill="background1" w:themeFillShade="D9"/>
          </w:tcPr>
          <w:p w:rsidR="00C12F97" w:rsidRPr="00002EF5" w:rsidRDefault="00C12F97" w:rsidP="00BA5159">
            <w:pPr>
              <w:rPr>
                <w:b/>
              </w:rPr>
            </w:pPr>
            <w:r>
              <w:rPr>
                <w:b/>
              </w:rPr>
              <w:t>Class:  6C</w:t>
            </w:r>
          </w:p>
        </w:tc>
        <w:tc>
          <w:tcPr>
            <w:tcW w:w="4585" w:type="dxa"/>
            <w:gridSpan w:val="2"/>
            <w:shd w:val="clear" w:color="auto" w:fill="D9D9D9" w:themeFill="background1" w:themeFillShade="D9"/>
          </w:tcPr>
          <w:p w:rsidR="00C12F97" w:rsidRPr="00002EF5" w:rsidRDefault="00C12F97" w:rsidP="00BA5159">
            <w:pPr>
              <w:rPr>
                <w:b/>
              </w:rPr>
            </w:pPr>
            <w:r>
              <w:rPr>
                <w:b/>
              </w:rPr>
              <w:t>Name: Harvey Nicholls</w:t>
            </w:r>
          </w:p>
        </w:tc>
      </w:tr>
      <w:tr w:rsidR="00C12F97" w:rsidRPr="0074249B" w:rsidTr="00BA5159">
        <w:trPr>
          <w:trHeight w:val="414"/>
        </w:trPr>
        <w:tc>
          <w:tcPr>
            <w:tcW w:w="15593" w:type="dxa"/>
            <w:gridSpan w:val="8"/>
            <w:shd w:val="clear" w:color="auto" w:fill="D9D9D9" w:themeFill="background1" w:themeFillShade="D9"/>
          </w:tcPr>
          <w:p w:rsidR="00C12F97" w:rsidRPr="00002EF5" w:rsidRDefault="00C12F97" w:rsidP="00BA5159">
            <w:pPr>
              <w:rPr>
                <w:b/>
              </w:rPr>
            </w:pPr>
            <w:r w:rsidRPr="00002EF5">
              <w:rPr>
                <w:b/>
              </w:rPr>
              <w:t>Wave 2</w:t>
            </w:r>
            <w:r>
              <w:rPr>
                <w:b/>
              </w:rPr>
              <w:t xml:space="preserve"> / 3</w:t>
            </w:r>
            <w:r w:rsidRPr="00002EF5">
              <w:rPr>
                <w:b/>
              </w:rPr>
              <w:t xml:space="preserve"> Interventions</w:t>
            </w:r>
            <w:r>
              <w:rPr>
                <w:b/>
              </w:rPr>
              <w:t>: (See below)</w:t>
            </w:r>
          </w:p>
        </w:tc>
      </w:tr>
      <w:tr w:rsidR="00C12F97" w:rsidRPr="0074249B" w:rsidTr="00BA5159">
        <w:trPr>
          <w:trHeight w:val="696"/>
        </w:trPr>
        <w:tc>
          <w:tcPr>
            <w:tcW w:w="3227" w:type="dxa"/>
          </w:tcPr>
          <w:p w:rsidR="00C12F97" w:rsidRDefault="00C12F97" w:rsidP="00BA5159">
            <w:pPr>
              <w:rPr>
                <w:b/>
              </w:rPr>
            </w:pPr>
            <w:r w:rsidRPr="00002EF5">
              <w:rPr>
                <w:b/>
              </w:rPr>
              <w:t xml:space="preserve">Intervention </w:t>
            </w:r>
          </w:p>
          <w:p w:rsidR="00C12F97" w:rsidRPr="00C16DD2" w:rsidRDefault="00C12F97" w:rsidP="00BA5159">
            <w:pPr>
              <w:rPr>
                <w:i/>
                <w:sz w:val="14"/>
                <w:szCs w:val="14"/>
              </w:rPr>
            </w:pPr>
          </w:p>
        </w:tc>
        <w:tc>
          <w:tcPr>
            <w:tcW w:w="1276" w:type="dxa"/>
          </w:tcPr>
          <w:p w:rsidR="00C12F97" w:rsidRPr="000E7AFB" w:rsidRDefault="00C12F97" w:rsidP="00BA5159">
            <w:pPr>
              <w:rPr>
                <w:i/>
              </w:rPr>
            </w:pPr>
            <w:r w:rsidRPr="00002EF5">
              <w:rPr>
                <w:b/>
              </w:rPr>
              <w:t>Frequency</w:t>
            </w:r>
            <w:r>
              <w:rPr>
                <w:b/>
              </w:rPr>
              <w:t xml:space="preserve"> / Duration</w:t>
            </w:r>
          </w:p>
        </w:tc>
        <w:tc>
          <w:tcPr>
            <w:tcW w:w="992" w:type="dxa"/>
          </w:tcPr>
          <w:p w:rsidR="00C12F97" w:rsidRPr="000E7AFB" w:rsidRDefault="00C12F97" w:rsidP="00BA5159">
            <w:pPr>
              <w:rPr>
                <w:i/>
              </w:rPr>
            </w:pPr>
            <w:r w:rsidRPr="00002EF5">
              <w:rPr>
                <w:b/>
              </w:rPr>
              <w:t>Group size</w:t>
            </w:r>
          </w:p>
        </w:tc>
        <w:tc>
          <w:tcPr>
            <w:tcW w:w="1984" w:type="dxa"/>
          </w:tcPr>
          <w:p w:rsidR="00C12F97" w:rsidRDefault="00C12F97" w:rsidP="00BA5159">
            <w:pPr>
              <w:rPr>
                <w:b/>
              </w:rPr>
            </w:pPr>
            <w:r w:rsidRPr="00002EF5">
              <w:rPr>
                <w:b/>
              </w:rPr>
              <w:t>Entry data</w:t>
            </w:r>
          </w:p>
          <w:p w:rsidR="00C12F97" w:rsidRPr="00002EF5" w:rsidRDefault="00C12F97" w:rsidP="00BA5159">
            <w:pPr>
              <w:rPr>
                <w:b/>
              </w:rPr>
            </w:pPr>
          </w:p>
        </w:tc>
        <w:tc>
          <w:tcPr>
            <w:tcW w:w="3529" w:type="dxa"/>
            <w:gridSpan w:val="2"/>
          </w:tcPr>
          <w:p w:rsidR="00C12F97" w:rsidRDefault="00C12F97" w:rsidP="00BA5159">
            <w:pPr>
              <w:rPr>
                <w:b/>
              </w:rPr>
            </w:pPr>
            <w:r w:rsidRPr="00002EF5">
              <w:rPr>
                <w:b/>
              </w:rPr>
              <w:t>Intervention target</w:t>
            </w:r>
            <w:r>
              <w:rPr>
                <w:b/>
              </w:rPr>
              <w:t xml:space="preserve"> </w:t>
            </w:r>
          </w:p>
          <w:p w:rsidR="00C12F97" w:rsidRPr="00002EF5" w:rsidRDefault="00C12F97" w:rsidP="00BA5159">
            <w:pPr>
              <w:rPr>
                <w:b/>
              </w:rPr>
            </w:pPr>
          </w:p>
        </w:tc>
        <w:tc>
          <w:tcPr>
            <w:tcW w:w="2567" w:type="dxa"/>
          </w:tcPr>
          <w:p w:rsidR="00C12F97" w:rsidRDefault="00C12F97" w:rsidP="00BA5159">
            <w:pPr>
              <w:rPr>
                <w:b/>
              </w:rPr>
            </w:pPr>
            <w:r w:rsidRPr="00002EF5">
              <w:rPr>
                <w:b/>
              </w:rPr>
              <w:t xml:space="preserve">Exit data </w:t>
            </w:r>
          </w:p>
          <w:p w:rsidR="00C12F97" w:rsidRPr="00002EF5" w:rsidRDefault="00C12F97" w:rsidP="00BA5159">
            <w:pPr>
              <w:rPr>
                <w:b/>
              </w:rPr>
            </w:pPr>
          </w:p>
        </w:tc>
        <w:tc>
          <w:tcPr>
            <w:tcW w:w="2018" w:type="dxa"/>
          </w:tcPr>
          <w:p w:rsidR="00C12F97" w:rsidRDefault="00C12F97" w:rsidP="00BA5159">
            <w:pPr>
              <w:rPr>
                <w:b/>
              </w:rPr>
            </w:pPr>
            <w:r>
              <w:rPr>
                <w:b/>
              </w:rPr>
              <w:t>Review</w:t>
            </w:r>
          </w:p>
          <w:p w:rsidR="00C12F97" w:rsidRPr="000E7AFB" w:rsidRDefault="00C12F97" w:rsidP="00BA5159">
            <w:pPr>
              <w:rPr>
                <w:i/>
                <w:sz w:val="16"/>
                <w:szCs w:val="16"/>
              </w:rPr>
            </w:pPr>
          </w:p>
        </w:tc>
      </w:tr>
      <w:tr w:rsidR="00C12F97" w:rsidRPr="0074249B" w:rsidTr="00BA5159">
        <w:trPr>
          <w:trHeight w:val="1420"/>
        </w:trPr>
        <w:tc>
          <w:tcPr>
            <w:tcW w:w="3227" w:type="dxa"/>
          </w:tcPr>
          <w:p w:rsidR="00C12F97" w:rsidRPr="00C16DD2" w:rsidRDefault="00C12F97" w:rsidP="00BA5159">
            <w:pPr>
              <w:rPr>
                <w:b/>
                <w:sz w:val="20"/>
                <w:szCs w:val="20"/>
              </w:rPr>
            </w:pPr>
            <w:r w:rsidRPr="00C16DD2">
              <w:rPr>
                <w:b/>
                <w:sz w:val="20"/>
                <w:szCs w:val="20"/>
              </w:rPr>
              <w:t>Sentence construction work</w:t>
            </w:r>
          </w:p>
          <w:p w:rsidR="00C12F97" w:rsidRPr="00C16DD2" w:rsidRDefault="00C12F97" w:rsidP="00BA5159">
            <w:pPr>
              <w:rPr>
                <w:b/>
                <w:sz w:val="20"/>
                <w:szCs w:val="20"/>
              </w:rPr>
            </w:pPr>
            <w:r>
              <w:rPr>
                <w:i/>
                <w:sz w:val="20"/>
                <w:szCs w:val="20"/>
              </w:rPr>
              <w:t>(S</w:t>
            </w:r>
            <w:r w:rsidRPr="00C16DD2">
              <w:rPr>
                <w:i/>
                <w:sz w:val="20"/>
                <w:szCs w:val="20"/>
              </w:rPr>
              <w:t>mall group work working on building, constructing and developing sentences)</w:t>
            </w:r>
          </w:p>
        </w:tc>
        <w:tc>
          <w:tcPr>
            <w:tcW w:w="1276" w:type="dxa"/>
          </w:tcPr>
          <w:p w:rsidR="00C12F97" w:rsidRPr="00C16DD2" w:rsidRDefault="00C12F97" w:rsidP="00BA5159">
            <w:pPr>
              <w:rPr>
                <w:sz w:val="20"/>
                <w:szCs w:val="20"/>
              </w:rPr>
            </w:pPr>
            <w:r w:rsidRPr="00C16DD2">
              <w:rPr>
                <w:sz w:val="20"/>
                <w:szCs w:val="20"/>
              </w:rPr>
              <w:t xml:space="preserve">20min session </w:t>
            </w:r>
          </w:p>
          <w:p w:rsidR="00C12F97" w:rsidRPr="00C16DD2" w:rsidRDefault="00C12F97" w:rsidP="00BA5159">
            <w:pPr>
              <w:rPr>
                <w:sz w:val="20"/>
                <w:szCs w:val="20"/>
              </w:rPr>
            </w:pPr>
            <w:r w:rsidRPr="00C16DD2">
              <w:rPr>
                <w:sz w:val="20"/>
                <w:szCs w:val="20"/>
              </w:rPr>
              <w:t>3 x a week for 10 weeks</w:t>
            </w:r>
          </w:p>
        </w:tc>
        <w:tc>
          <w:tcPr>
            <w:tcW w:w="992" w:type="dxa"/>
          </w:tcPr>
          <w:p w:rsidR="00C12F97" w:rsidRPr="00C16DD2" w:rsidRDefault="00C12F97" w:rsidP="00BA5159">
            <w:pPr>
              <w:rPr>
                <w:sz w:val="20"/>
                <w:szCs w:val="20"/>
              </w:rPr>
            </w:pPr>
            <w:r w:rsidRPr="00C16DD2">
              <w:rPr>
                <w:sz w:val="20"/>
                <w:szCs w:val="20"/>
              </w:rPr>
              <w:t>1:1 with TA</w:t>
            </w:r>
          </w:p>
        </w:tc>
        <w:tc>
          <w:tcPr>
            <w:tcW w:w="1984" w:type="dxa"/>
          </w:tcPr>
          <w:p w:rsidR="00C12F97" w:rsidRPr="00C16DD2" w:rsidRDefault="00C12F97" w:rsidP="00BA5159">
            <w:pPr>
              <w:rPr>
                <w:sz w:val="20"/>
                <w:szCs w:val="20"/>
              </w:rPr>
            </w:pPr>
            <w:r w:rsidRPr="00C16DD2">
              <w:rPr>
                <w:sz w:val="20"/>
                <w:szCs w:val="20"/>
              </w:rPr>
              <w:t>Is able to write independently but not always with correct punctuation.</w:t>
            </w:r>
          </w:p>
        </w:tc>
        <w:tc>
          <w:tcPr>
            <w:tcW w:w="3529" w:type="dxa"/>
            <w:gridSpan w:val="2"/>
          </w:tcPr>
          <w:p w:rsidR="00C12F97" w:rsidRPr="00C16DD2" w:rsidRDefault="00C12F97" w:rsidP="00BA5159">
            <w:pPr>
              <w:rPr>
                <w:b/>
                <w:sz w:val="20"/>
                <w:szCs w:val="20"/>
              </w:rPr>
            </w:pPr>
            <w:r w:rsidRPr="00C16DD2">
              <w:rPr>
                <w:b/>
                <w:sz w:val="20"/>
                <w:szCs w:val="20"/>
              </w:rPr>
              <w:t>To be able to write a passage independently with 5 or more correctly demarcated sentences using full stops and capital letters.</w:t>
            </w:r>
          </w:p>
        </w:tc>
        <w:tc>
          <w:tcPr>
            <w:tcW w:w="2567" w:type="dxa"/>
          </w:tcPr>
          <w:p w:rsidR="00C12F97" w:rsidRPr="00C16DD2" w:rsidRDefault="00C12F97" w:rsidP="00BA5159">
            <w:pPr>
              <w:rPr>
                <w:sz w:val="20"/>
                <w:szCs w:val="20"/>
              </w:rPr>
            </w:pPr>
            <w:r w:rsidRPr="00C16DD2">
              <w:rPr>
                <w:sz w:val="20"/>
                <w:szCs w:val="20"/>
              </w:rPr>
              <w:t>Harvey was able to produce a set of instructions and remembered his full stops and capital letters for every sentence.</w:t>
            </w:r>
          </w:p>
        </w:tc>
        <w:tc>
          <w:tcPr>
            <w:tcW w:w="2018" w:type="dxa"/>
            <w:shd w:val="clear" w:color="auto" w:fill="9966FF"/>
          </w:tcPr>
          <w:p w:rsidR="00C12F97" w:rsidRPr="00F96AC7" w:rsidRDefault="00C12F97" w:rsidP="00BA5159">
            <w:pPr>
              <w:jc w:val="center"/>
              <w:rPr>
                <w:b/>
                <w:szCs w:val="20"/>
              </w:rPr>
            </w:pPr>
            <w:r w:rsidRPr="00F96AC7">
              <w:rPr>
                <w:b/>
                <w:szCs w:val="20"/>
              </w:rPr>
              <w:t>4 – Child has exceeded their target.</w:t>
            </w:r>
          </w:p>
        </w:tc>
      </w:tr>
      <w:tr w:rsidR="00C12F97" w:rsidRPr="0074249B" w:rsidTr="00BA5159">
        <w:trPr>
          <w:trHeight w:val="1321"/>
        </w:trPr>
        <w:tc>
          <w:tcPr>
            <w:tcW w:w="3227" w:type="dxa"/>
          </w:tcPr>
          <w:p w:rsidR="00C12F97" w:rsidRPr="00C16DD2" w:rsidRDefault="00C12F97" w:rsidP="00BA5159">
            <w:pPr>
              <w:rPr>
                <w:b/>
                <w:sz w:val="20"/>
                <w:szCs w:val="20"/>
              </w:rPr>
            </w:pPr>
            <w:r w:rsidRPr="00C16DD2">
              <w:rPr>
                <w:b/>
                <w:sz w:val="20"/>
                <w:szCs w:val="20"/>
              </w:rPr>
              <w:t>Maths Intervention Group</w:t>
            </w:r>
          </w:p>
          <w:p w:rsidR="00C12F97" w:rsidRPr="00C16DD2" w:rsidRDefault="00C12F97" w:rsidP="00BA5159">
            <w:pPr>
              <w:rPr>
                <w:i/>
                <w:sz w:val="20"/>
                <w:szCs w:val="20"/>
              </w:rPr>
            </w:pPr>
            <w:r>
              <w:rPr>
                <w:rStyle w:val="Emphasis"/>
                <w:rFonts w:ascii="Calibri" w:hAnsi="Calibri"/>
                <w:color w:val="000000"/>
                <w:sz w:val="20"/>
                <w:szCs w:val="20"/>
                <w:shd w:val="clear" w:color="auto" w:fill="FFFFFF"/>
              </w:rPr>
              <w:t>(The children in these groups will have access to the same work that is being taught in </w:t>
            </w:r>
            <w:r>
              <w:rPr>
                <w:rStyle w:val="apple-converted-space"/>
                <w:rFonts w:ascii="Calibri" w:hAnsi="Calibri"/>
                <w:i/>
                <w:iCs/>
                <w:color w:val="000000"/>
                <w:sz w:val="20"/>
                <w:szCs w:val="20"/>
                <w:shd w:val="clear" w:color="auto" w:fill="FFFFFF"/>
              </w:rPr>
              <w:t>class</w:t>
            </w:r>
            <w:r>
              <w:rPr>
                <w:rStyle w:val="Emphasis"/>
                <w:rFonts w:ascii="Calibri" w:hAnsi="Calibri"/>
                <w:color w:val="000000"/>
                <w:sz w:val="20"/>
                <w:szCs w:val="20"/>
                <w:shd w:val="clear" w:color="auto" w:fill="FFFFFF"/>
              </w:rPr>
              <w:t xml:space="preserve"> however they access the curriculum in a more focused setting with lower pupil: teacher ratios.)</w:t>
            </w:r>
          </w:p>
        </w:tc>
        <w:tc>
          <w:tcPr>
            <w:tcW w:w="1276" w:type="dxa"/>
          </w:tcPr>
          <w:p w:rsidR="00C12F97" w:rsidRPr="00C16DD2" w:rsidRDefault="00C12F97" w:rsidP="00BA5159">
            <w:pPr>
              <w:rPr>
                <w:sz w:val="20"/>
                <w:szCs w:val="20"/>
              </w:rPr>
            </w:pPr>
            <w:r w:rsidRPr="00C16DD2">
              <w:rPr>
                <w:sz w:val="20"/>
                <w:szCs w:val="20"/>
              </w:rPr>
              <w:t>5 x 1 hr maths sessions a week for a term.</w:t>
            </w:r>
          </w:p>
        </w:tc>
        <w:tc>
          <w:tcPr>
            <w:tcW w:w="992" w:type="dxa"/>
          </w:tcPr>
          <w:p w:rsidR="00C12F97" w:rsidRPr="00C16DD2" w:rsidRDefault="00C12F97" w:rsidP="00BA5159">
            <w:pPr>
              <w:rPr>
                <w:sz w:val="20"/>
                <w:szCs w:val="20"/>
              </w:rPr>
            </w:pPr>
            <w:r w:rsidRPr="00C16DD2">
              <w:rPr>
                <w:sz w:val="20"/>
                <w:szCs w:val="20"/>
              </w:rPr>
              <w:t>1:12 with teacher</w:t>
            </w:r>
          </w:p>
        </w:tc>
        <w:tc>
          <w:tcPr>
            <w:tcW w:w="1984" w:type="dxa"/>
          </w:tcPr>
          <w:p w:rsidR="00C12F97" w:rsidRDefault="00C12F97" w:rsidP="00BA5159">
            <w:pPr>
              <w:rPr>
                <w:sz w:val="20"/>
                <w:szCs w:val="20"/>
              </w:rPr>
            </w:pPr>
            <w:r>
              <w:rPr>
                <w:sz w:val="20"/>
                <w:szCs w:val="20"/>
              </w:rPr>
              <w:t>Currently working below age related expectations.</w:t>
            </w:r>
          </w:p>
          <w:p w:rsidR="00C12F97" w:rsidRDefault="00C12F97" w:rsidP="00BA5159">
            <w:pPr>
              <w:jc w:val="center"/>
              <w:rPr>
                <w:sz w:val="20"/>
                <w:szCs w:val="20"/>
              </w:rPr>
            </w:pPr>
            <w:r>
              <w:rPr>
                <w:sz w:val="20"/>
                <w:szCs w:val="20"/>
              </w:rPr>
              <w:t>or</w:t>
            </w:r>
          </w:p>
          <w:p w:rsidR="00C12F97" w:rsidRPr="00C16DD2" w:rsidRDefault="00C12F97" w:rsidP="00BA5159">
            <w:pPr>
              <w:rPr>
                <w:sz w:val="20"/>
                <w:szCs w:val="20"/>
              </w:rPr>
            </w:pPr>
            <w:r>
              <w:rPr>
                <w:sz w:val="20"/>
                <w:szCs w:val="20"/>
              </w:rPr>
              <w:t xml:space="preserve">Mental maths score = </w:t>
            </w:r>
          </w:p>
        </w:tc>
        <w:tc>
          <w:tcPr>
            <w:tcW w:w="3529" w:type="dxa"/>
            <w:gridSpan w:val="2"/>
          </w:tcPr>
          <w:p w:rsidR="00C12F97" w:rsidRPr="00C12F97" w:rsidRDefault="00C12F97" w:rsidP="00C12F97">
            <w:pPr>
              <w:rPr>
                <w:b/>
                <w:sz w:val="20"/>
                <w:szCs w:val="20"/>
              </w:rPr>
            </w:pPr>
            <w:r>
              <w:rPr>
                <w:b/>
                <w:sz w:val="20"/>
                <w:szCs w:val="20"/>
              </w:rPr>
              <w:t>To be able to add or subtract two digit numbers and bridge over 100.</w:t>
            </w:r>
          </w:p>
        </w:tc>
        <w:tc>
          <w:tcPr>
            <w:tcW w:w="2567" w:type="dxa"/>
          </w:tcPr>
          <w:p w:rsidR="00C12F97" w:rsidRPr="00C16DD2" w:rsidRDefault="00C12F97" w:rsidP="00BA5159">
            <w:pPr>
              <w:rPr>
                <w:sz w:val="20"/>
                <w:szCs w:val="20"/>
              </w:rPr>
            </w:pPr>
            <w:r>
              <w:rPr>
                <w:sz w:val="20"/>
                <w:szCs w:val="20"/>
              </w:rPr>
              <w:t>Child is working above age related expectations.</w:t>
            </w:r>
          </w:p>
        </w:tc>
        <w:tc>
          <w:tcPr>
            <w:tcW w:w="2018" w:type="dxa"/>
            <w:shd w:val="clear" w:color="auto" w:fill="9966FF"/>
          </w:tcPr>
          <w:p w:rsidR="00C12F97" w:rsidRPr="00C16DD2" w:rsidRDefault="00C12F97" w:rsidP="00BA5159">
            <w:pPr>
              <w:jc w:val="center"/>
              <w:rPr>
                <w:sz w:val="20"/>
                <w:szCs w:val="20"/>
              </w:rPr>
            </w:pPr>
            <w:r w:rsidRPr="00F96AC7">
              <w:rPr>
                <w:b/>
                <w:szCs w:val="20"/>
              </w:rPr>
              <w:t>4 – Child has exceeded their target.</w:t>
            </w:r>
          </w:p>
        </w:tc>
      </w:tr>
      <w:tr w:rsidR="00C12F97" w:rsidRPr="0074249B" w:rsidTr="00BA5159">
        <w:trPr>
          <w:trHeight w:val="1468"/>
        </w:trPr>
        <w:tc>
          <w:tcPr>
            <w:tcW w:w="3227" w:type="dxa"/>
          </w:tcPr>
          <w:p w:rsidR="00C12F97" w:rsidRPr="00C16DD2" w:rsidRDefault="00C12F97" w:rsidP="00C12F97">
            <w:pPr>
              <w:rPr>
                <w:b/>
                <w:sz w:val="20"/>
                <w:szCs w:val="20"/>
              </w:rPr>
            </w:pPr>
            <w:r w:rsidRPr="00C16DD2">
              <w:rPr>
                <w:b/>
                <w:sz w:val="20"/>
                <w:szCs w:val="20"/>
              </w:rPr>
              <w:t>English Intervention Group</w:t>
            </w:r>
          </w:p>
          <w:p w:rsidR="00C12F97" w:rsidRPr="00C16DD2" w:rsidRDefault="00C12F97" w:rsidP="00C12F97">
            <w:pPr>
              <w:rPr>
                <w:i/>
                <w:sz w:val="20"/>
                <w:szCs w:val="20"/>
              </w:rPr>
            </w:pPr>
            <w:r>
              <w:rPr>
                <w:rStyle w:val="Emphasis"/>
                <w:rFonts w:ascii="Calibri" w:hAnsi="Calibri"/>
                <w:color w:val="000000"/>
                <w:sz w:val="20"/>
                <w:szCs w:val="20"/>
                <w:shd w:val="clear" w:color="auto" w:fill="FFFFFF"/>
              </w:rPr>
              <w:t>(The children in these groups will have access to the same work that is being taught in </w:t>
            </w:r>
            <w:r>
              <w:rPr>
                <w:rStyle w:val="apple-converted-space"/>
                <w:rFonts w:ascii="Calibri" w:hAnsi="Calibri"/>
                <w:i/>
                <w:iCs/>
                <w:color w:val="000000"/>
                <w:sz w:val="20"/>
                <w:szCs w:val="20"/>
                <w:shd w:val="clear" w:color="auto" w:fill="FFFFFF"/>
              </w:rPr>
              <w:t>class</w:t>
            </w:r>
            <w:r>
              <w:rPr>
                <w:rStyle w:val="Emphasis"/>
                <w:rFonts w:ascii="Calibri" w:hAnsi="Calibri"/>
                <w:color w:val="000000"/>
                <w:sz w:val="20"/>
                <w:szCs w:val="20"/>
                <w:shd w:val="clear" w:color="auto" w:fill="FFFFFF"/>
              </w:rPr>
              <w:t xml:space="preserve"> however they access the curriculum in a more focused setting with lower pupil: teacher ratios.)</w:t>
            </w:r>
          </w:p>
        </w:tc>
        <w:tc>
          <w:tcPr>
            <w:tcW w:w="1276" w:type="dxa"/>
          </w:tcPr>
          <w:p w:rsidR="00C12F97" w:rsidRPr="00C16DD2" w:rsidRDefault="00C12F97" w:rsidP="00C12F97">
            <w:pPr>
              <w:rPr>
                <w:sz w:val="20"/>
                <w:szCs w:val="20"/>
              </w:rPr>
            </w:pPr>
            <w:r w:rsidRPr="00C16DD2">
              <w:rPr>
                <w:sz w:val="20"/>
                <w:szCs w:val="20"/>
              </w:rPr>
              <w:t>5 x 1 hr English sessions a week for a term.</w:t>
            </w:r>
          </w:p>
        </w:tc>
        <w:tc>
          <w:tcPr>
            <w:tcW w:w="992" w:type="dxa"/>
          </w:tcPr>
          <w:p w:rsidR="00C12F97" w:rsidRPr="00C16DD2" w:rsidRDefault="00C12F97" w:rsidP="00C12F97">
            <w:pPr>
              <w:rPr>
                <w:sz w:val="20"/>
                <w:szCs w:val="20"/>
              </w:rPr>
            </w:pPr>
            <w:r w:rsidRPr="00C16DD2">
              <w:rPr>
                <w:sz w:val="20"/>
                <w:szCs w:val="20"/>
              </w:rPr>
              <w:t>1:12 with teacher</w:t>
            </w:r>
          </w:p>
        </w:tc>
        <w:tc>
          <w:tcPr>
            <w:tcW w:w="1984" w:type="dxa"/>
          </w:tcPr>
          <w:p w:rsidR="00C12F97" w:rsidRDefault="00C12F97" w:rsidP="00C12F97">
            <w:pPr>
              <w:rPr>
                <w:sz w:val="20"/>
                <w:szCs w:val="20"/>
              </w:rPr>
            </w:pPr>
            <w:r>
              <w:rPr>
                <w:sz w:val="20"/>
                <w:szCs w:val="20"/>
              </w:rPr>
              <w:t>Currently working below age related expectations.</w:t>
            </w:r>
          </w:p>
          <w:p w:rsidR="00C12F97" w:rsidRDefault="00C12F97" w:rsidP="00C12F97">
            <w:pPr>
              <w:jc w:val="center"/>
              <w:rPr>
                <w:sz w:val="20"/>
                <w:szCs w:val="20"/>
              </w:rPr>
            </w:pPr>
            <w:r>
              <w:rPr>
                <w:sz w:val="20"/>
                <w:szCs w:val="20"/>
              </w:rPr>
              <w:t>or</w:t>
            </w:r>
          </w:p>
          <w:p w:rsidR="00C12F97" w:rsidRPr="00C16DD2" w:rsidRDefault="00C12F97" w:rsidP="00C12F97">
            <w:pPr>
              <w:rPr>
                <w:sz w:val="20"/>
                <w:szCs w:val="20"/>
              </w:rPr>
            </w:pPr>
            <w:r>
              <w:rPr>
                <w:sz w:val="20"/>
                <w:szCs w:val="20"/>
              </w:rPr>
              <w:t>Reading age =</w:t>
            </w:r>
          </w:p>
        </w:tc>
        <w:tc>
          <w:tcPr>
            <w:tcW w:w="3529" w:type="dxa"/>
            <w:gridSpan w:val="2"/>
          </w:tcPr>
          <w:p w:rsidR="00C12F97" w:rsidRPr="00C12F97" w:rsidRDefault="00C12F97" w:rsidP="00C12F97">
            <w:pPr>
              <w:rPr>
                <w:b/>
                <w:sz w:val="20"/>
                <w:szCs w:val="20"/>
              </w:rPr>
            </w:pPr>
            <w:r w:rsidRPr="00C12F97">
              <w:rPr>
                <w:b/>
                <w:sz w:val="20"/>
                <w:szCs w:val="20"/>
              </w:rPr>
              <w:t>To be able to answer inference and deduct</w:t>
            </w:r>
            <w:r w:rsidR="00D37B61">
              <w:rPr>
                <w:b/>
                <w:sz w:val="20"/>
                <w:szCs w:val="20"/>
              </w:rPr>
              <w:t>ion questions about a text and be able to record answers to these.</w:t>
            </w:r>
            <w:r w:rsidRPr="00C12F97">
              <w:rPr>
                <w:b/>
                <w:sz w:val="20"/>
                <w:szCs w:val="20"/>
              </w:rPr>
              <w:t xml:space="preserve"> </w:t>
            </w:r>
          </w:p>
        </w:tc>
        <w:tc>
          <w:tcPr>
            <w:tcW w:w="2567" w:type="dxa"/>
          </w:tcPr>
          <w:p w:rsidR="00C12F97" w:rsidRPr="00C16DD2" w:rsidRDefault="00C12F97" w:rsidP="00C12F97">
            <w:pPr>
              <w:rPr>
                <w:sz w:val="20"/>
                <w:szCs w:val="20"/>
              </w:rPr>
            </w:pPr>
            <w:r>
              <w:rPr>
                <w:sz w:val="20"/>
                <w:szCs w:val="20"/>
              </w:rPr>
              <w:t>Child is working at age related expectations.</w:t>
            </w:r>
          </w:p>
        </w:tc>
        <w:tc>
          <w:tcPr>
            <w:tcW w:w="2018" w:type="dxa"/>
            <w:shd w:val="clear" w:color="auto" w:fill="00B050"/>
          </w:tcPr>
          <w:p w:rsidR="00C12F97" w:rsidRPr="009C0BE8" w:rsidRDefault="00C12F97" w:rsidP="00C12F97">
            <w:pPr>
              <w:jc w:val="center"/>
              <w:rPr>
                <w:b/>
              </w:rPr>
            </w:pPr>
            <w:r w:rsidRPr="009C0BE8">
              <w:rPr>
                <w:b/>
              </w:rPr>
              <w:t>3 = Child has met the target</w:t>
            </w:r>
          </w:p>
          <w:p w:rsidR="00C12F97" w:rsidRPr="00C16DD2" w:rsidRDefault="00C12F97" w:rsidP="00C12F97">
            <w:pPr>
              <w:jc w:val="center"/>
              <w:rPr>
                <w:sz w:val="20"/>
                <w:szCs w:val="20"/>
              </w:rPr>
            </w:pPr>
          </w:p>
        </w:tc>
      </w:tr>
      <w:tr w:rsidR="00C12F97" w:rsidRPr="0074249B" w:rsidTr="00BA5159">
        <w:trPr>
          <w:trHeight w:val="1371"/>
        </w:trPr>
        <w:tc>
          <w:tcPr>
            <w:tcW w:w="3227" w:type="dxa"/>
          </w:tcPr>
          <w:p w:rsidR="00C12F97" w:rsidRDefault="00C12F97" w:rsidP="00C12F97">
            <w:pPr>
              <w:rPr>
                <w:b/>
                <w:sz w:val="20"/>
                <w:szCs w:val="20"/>
              </w:rPr>
            </w:pPr>
            <w:r w:rsidRPr="00C16DD2">
              <w:rPr>
                <w:b/>
                <w:sz w:val="20"/>
                <w:szCs w:val="20"/>
              </w:rPr>
              <w:t>SNAP Maths</w:t>
            </w:r>
          </w:p>
          <w:p w:rsidR="00C12F97" w:rsidRPr="00C16DD2" w:rsidRDefault="00C12F97" w:rsidP="00C12F97">
            <w:pPr>
              <w:rPr>
                <w:b/>
                <w:sz w:val="20"/>
                <w:szCs w:val="20"/>
              </w:rPr>
            </w:pPr>
            <w:r w:rsidRPr="00C16DD2">
              <w:rPr>
                <w:i/>
                <w:sz w:val="20"/>
                <w:szCs w:val="20"/>
              </w:rPr>
              <w:t xml:space="preserve">(Small group taught by a class </w:t>
            </w:r>
            <w:r>
              <w:rPr>
                <w:i/>
                <w:sz w:val="20"/>
                <w:szCs w:val="20"/>
              </w:rPr>
              <w:t>teacher focussing on developing mental arithmetic and concept of number)</w:t>
            </w:r>
          </w:p>
        </w:tc>
        <w:tc>
          <w:tcPr>
            <w:tcW w:w="1276" w:type="dxa"/>
          </w:tcPr>
          <w:p w:rsidR="00C12F97" w:rsidRPr="00C16DD2" w:rsidRDefault="00C12F97" w:rsidP="00C12F97">
            <w:pPr>
              <w:rPr>
                <w:sz w:val="20"/>
                <w:szCs w:val="20"/>
              </w:rPr>
            </w:pPr>
            <w:r w:rsidRPr="00C16DD2">
              <w:rPr>
                <w:sz w:val="20"/>
                <w:szCs w:val="20"/>
              </w:rPr>
              <w:t>10mins every day</w:t>
            </w:r>
          </w:p>
        </w:tc>
        <w:tc>
          <w:tcPr>
            <w:tcW w:w="992" w:type="dxa"/>
          </w:tcPr>
          <w:p w:rsidR="00C12F97" w:rsidRPr="00C16DD2" w:rsidRDefault="00C12F97" w:rsidP="00C12F97">
            <w:pPr>
              <w:rPr>
                <w:sz w:val="20"/>
                <w:szCs w:val="20"/>
              </w:rPr>
            </w:pPr>
            <w:r w:rsidRPr="00C16DD2">
              <w:rPr>
                <w:sz w:val="20"/>
                <w:szCs w:val="20"/>
              </w:rPr>
              <w:t>TA with 3 children</w:t>
            </w:r>
          </w:p>
        </w:tc>
        <w:tc>
          <w:tcPr>
            <w:tcW w:w="1984" w:type="dxa"/>
          </w:tcPr>
          <w:p w:rsidR="00C12F97" w:rsidRPr="00C16DD2" w:rsidRDefault="00C12F97" w:rsidP="00C12F97">
            <w:pPr>
              <w:rPr>
                <w:sz w:val="20"/>
                <w:szCs w:val="20"/>
              </w:rPr>
            </w:pPr>
            <w:r w:rsidRPr="00C16DD2">
              <w:rPr>
                <w:sz w:val="20"/>
                <w:szCs w:val="20"/>
              </w:rPr>
              <w:t>Child is working at unit 30</w:t>
            </w:r>
          </w:p>
        </w:tc>
        <w:tc>
          <w:tcPr>
            <w:tcW w:w="3529" w:type="dxa"/>
            <w:gridSpan w:val="2"/>
          </w:tcPr>
          <w:p w:rsidR="00C12F97" w:rsidRPr="00C16DD2" w:rsidRDefault="00C12F97" w:rsidP="00C12F97">
            <w:pPr>
              <w:rPr>
                <w:b/>
                <w:sz w:val="20"/>
                <w:szCs w:val="20"/>
              </w:rPr>
            </w:pPr>
            <w:r w:rsidRPr="00C16DD2">
              <w:rPr>
                <w:b/>
                <w:sz w:val="20"/>
                <w:szCs w:val="20"/>
              </w:rPr>
              <w:t xml:space="preserve">To develop mental arithmetic skills, in particular, ordering numbers to 100. </w:t>
            </w:r>
          </w:p>
          <w:p w:rsidR="00C12F97" w:rsidRPr="00C16DD2" w:rsidRDefault="00C12F97" w:rsidP="00D37B61">
            <w:pPr>
              <w:rPr>
                <w:sz w:val="20"/>
                <w:szCs w:val="20"/>
              </w:rPr>
            </w:pPr>
            <w:r w:rsidRPr="00C16DD2">
              <w:rPr>
                <w:b/>
                <w:sz w:val="20"/>
                <w:szCs w:val="20"/>
              </w:rPr>
              <w:t>To be confident working on unit 35</w:t>
            </w:r>
            <w:r w:rsidR="00D37B61">
              <w:rPr>
                <w:sz w:val="20"/>
                <w:szCs w:val="20"/>
              </w:rPr>
              <w:t>.</w:t>
            </w:r>
          </w:p>
        </w:tc>
        <w:tc>
          <w:tcPr>
            <w:tcW w:w="2567" w:type="dxa"/>
          </w:tcPr>
          <w:p w:rsidR="00C12F97" w:rsidRPr="00C16DD2" w:rsidRDefault="00C12F97" w:rsidP="00C12F97">
            <w:pPr>
              <w:rPr>
                <w:sz w:val="20"/>
                <w:szCs w:val="20"/>
              </w:rPr>
            </w:pPr>
            <w:r w:rsidRPr="00C16DD2">
              <w:rPr>
                <w:sz w:val="20"/>
                <w:szCs w:val="20"/>
              </w:rPr>
              <w:t>Child is now working at unit 33.</w:t>
            </w:r>
          </w:p>
        </w:tc>
        <w:tc>
          <w:tcPr>
            <w:tcW w:w="2018" w:type="dxa"/>
            <w:shd w:val="clear" w:color="auto" w:fill="FFC000"/>
          </w:tcPr>
          <w:p w:rsidR="00C12F97" w:rsidRPr="00454727" w:rsidRDefault="00C12F97" w:rsidP="00C12F97">
            <w:pPr>
              <w:jc w:val="center"/>
              <w:rPr>
                <w:szCs w:val="20"/>
              </w:rPr>
            </w:pPr>
            <w:r w:rsidRPr="00454727">
              <w:rPr>
                <w:b/>
                <w:szCs w:val="20"/>
              </w:rPr>
              <w:t>2 = Child has partially met their target.</w:t>
            </w:r>
          </w:p>
        </w:tc>
      </w:tr>
    </w:tbl>
    <w:p w:rsidR="00C12F97" w:rsidRDefault="00C12F97" w:rsidP="00C12F97"/>
    <w:tbl>
      <w:tblPr>
        <w:tblStyle w:val="TableGrid"/>
        <w:tblpPr w:leftFromText="180" w:rightFromText="180" w:vertAnchor="page" w:horzAnchor="margin" w:tblpY="917"/>
        <w:tblW w:w="15593" w:type="dxa"/>
        <w:tblLook w:val="04A0" w:firstRow="1" w:lastRow="0" w:firstColumn="1" w:lastColumn="0" w:noHBand="0" w:noVBand="1"/>
      </w:tblPr>
      <w:tblGrid>
        <w:gridCol w:w="3227"/>
        <w:gridCol w:w="1276"/>
        <w:gridCol w:w="992"/>
        <w:gridCol w:w="1984"/>
        <w:gridCol w:w="3529"/>
        <w:gridCol w:w="2567"/>
        <w:gridCol w:w="2018"/>
      </w:tblGrid>
      <w:tr w:rsidR="00C12F97" w:rsidRPr="0074249B" w:rsidTr="00BA5159">
        <w:trPr>
          <w:trHeight w:val="978"/>
        </w:trPr>
        <w:tc>
          <w:tcPr>
            <w:tcW w:w="3227" w:type="dxa"/>
          </w:tcPr>
          <w:p w:rsidR="00C12F97" w:rsidRDefault="00C12F97" w:rsidP="00BA5159">
            <w:pPr>
              <w:rPr>
                <w:b/>
                <w:sz w:val="20"/>
                <w:szCs w:val="20"/>
              </w:rPr>
            </w:pPr>
            <w:r w:rsidRPr="00C16DD2">
              <w:rPr>
                <w:b/>
                <w:sz w:val="20"/>
                <w:szCs w:val="20"/>
              </w:rPr>
              <w:lastRenderedPageBreak/>
              <w:t>Beat the Clock</w:t>
            </w:r>
          </w:p>
          <w:p w:rsidR="00C12F97" w:rsidRPr="00C30CD0" w:rsidRDefault="00C12F97" w:rsidP="00BA5159">
            <w:pPr>
              <w:rPr>
                <w:i/>
                <w:sz w:val="20"/>
                <w:szCs w:val="20"/>
              </w:rPr>
            </w:pPr>
            <w:r>
              <w:rPr>
                <w:i/>
                <w:sz w:val="20"/>
                <w:szCs w:val="20"/>
              </w:rPr>
              <w:t>(Children develop times tables and related division facts through a timed rapid recall task)</w:t>
            </w:r>
          </w:p>
        </w:tc>
        <w:tc>
          <w:tcPr>
            <w:tcW w:w="1276" w:type="dxa"/>
          </w:tcPr>
          <w:p w:rsidR="00C12F97" w:rsidRPr="00C16DD2" w:rsidRDefault="00C12F97" w:rsidP="00BA5159">
            <w:pPr>
              <w:rPr>
                <w:sz w:val="20"/>
                <w:szCs w:val="20"/>
              </w:rPr>
            </w:pPr>
            <w:r w:rsidRPr="00C16DD2">
              <w:rPr>
                <w:sz w:val="20"/>
                <w:szCs w:val="20"/>
              </w:rPr>
              <w:t>10mins every day</w:t>
            </w:r>
          </w:p>
        </w:tc>
        <w:tc>
          <w:tcPr>
            <w:tcW w:w="992" w:type="dxa"/>
          </w:tcPr>
          <w:p w:rsidR="00C12F97" w:rsidRPr="00C16DD2" w:rsidRDefault="00C12F97" w:rsidP="00BA5159">
            <w:pPr>
              <w:rPr>
                <w:sz w:val="20"/>
                <w:szCs w:val="20"/>
              </w:rPr>
            </w:pPr>
            <w:r w:rsidRPr="00C16DD2">
              <w:rPr>
                <w:sz w:val="20"/>
                <w:szCs w:val="20"/>
              </w:rPr>
              <w:t>TA  with 3 children</w:t>
            </w:r>
          </w:p>
        </w:tc>
        <w:tc>
          <w:tcPr>
            <w:tcW w:w="1984" w:type="dxa"/>
          </w:tcPr>
          <w:p w:rsidR="00C12F97" w:rsidRPr="00C16DD2" w:rsidRDefault="00C12F97" w:rsidP="00BA5159">
            <w:pPr>
              <w:rPr>
                <w:sz w:val="20"/>
                <w:szCs w:val="20"/>
              </w:rPr>
            </w:pPr>
            <w:r>
              <w:rPr>
                <w:sz w:val="20"/>
                <w:szCs w:val="20"/>
              </w:rPr>
              <w:t>Number of correct responses in 5 minutes is currently 10.</w:t>
            </w:r>
          </w:p>
        </w:tc>
        <w:tc>
          <w:tcPr>
            <w:tcW w:w="3529" w:type="dxa"/>
          </w:tcPr>
          <w:p w:rsidR="00C12F97" w:rsidRPr="009C0BE8" w:rsidRDefault="00C12F97" w:rsidP="00BA5159">
            <w:pPr>
              <w:rPr>
                <w:b/>
                <w:sz w:val="20"/>
                <w:szCs w:val="20"/>
              </w:rPr>
            </w:pPr>
            <w:r w:rsidRPr="009C0BE8">
              <w:rPr>
                <w:b/>
                <w:sz w:val="20"/>
                <w:szCs w:val="20"/>
              </w:rPr>
              <w:t>To be able to recall 5x and 6x multiplication tables by heart when tested on three occasions.</w:t>
            </w:r>
          </w:p>
        </w:tc>
        <w:tc>
          <w:tcPr>
            <w:tcW w:w="2567" w:type="dxa"/>
          </w:tcPr>
          <w:p w:rsidR="00C12F97" w:rsidRPr="00C16DD2" w:rsidRDefault="00C12F97" w:rsidP="00BA5159">
            <w:pPr>
              <w:rPr>
                <w:sz w:val="20"/>
                <w:szCs w:val="20"/>
              </w:rPr>
            </w:pPr>
            <w:r w:rsidRPr="00C16DD2">
              <w:rPr>
                <w:sz w:val="20"/>
                <w:szCs w:val="20"/>
              </w:rPr>
              <w:t xml:space="preserve">Number of correct responses has increased to </w:t>
            </w:r>
            <w:r>
              <w:rPr>
                <w:sz w:val="20"/>
                <w:szCs w:val="20"/>
              </w:rPr>
              <w:t>25</w:t>
            </w:r>
            <w:r w:rsidRPr="00C16DD2">
              <w:rPr>
                <w:sz w:val="20"/>
                <w:szCs w:val="20"/>
              </w:rPr>
              <w:t xml:space="preserve"> </w:t>
            </w:r>
            <w:r>
              <w:rPr>
                <w:sz w:val="20"/>
                <w:szCs w:val="20"/>
              </w:rPr>
              <w:t xml:space="preserve">over 5 </w:t>
            </w:r>
            <w:proofErr w:type="spellStart"/>
            <w:r>
              <w:rPr>
                <w:sz w:val="20"/>
                <w:szCs w:val="20"/>
              </w:rPr>
              <w:t>mins</w:t>
            </w:r>
            <w:proofErr w:type="spellEnd"/>
            <w:r>
              <w:rPr>
                <w:sz w:val="20"/>
                <w:szCs w:val="20"/>
              </w:rPr>
              <w:t xml:space="preserve"> when tested.</w:t>
            </w:r>
          </w:p>
        </w:tc>
        <w:tc>
          <w:tcPr>
            <w:tcW w:w="2018" w:type="dxa"/>
            <w:shd w:val="clear" w:color="auto" w:fill="00B050"/>
          </w:tcPr>
          <w:p w:rsidR="00C12F97" w:rsidRPr="009C0BE8" w:rsidRDefault="00C12F97" w:rsidP="00BA5159">
            <w:pPr>
              <w:jc w:val="center"/>
              <w:rPr>
                <w:b/>
              </w:rPr>
            </w:pPr>
            <w:r w:rsidRPr="009C0BE8">
              <w:rPr>
                <w:b/>
              </w:rPr>
              <w:t>3 = Child has met the target</w:t>
            </w:r>
          </w:p>
          <w:p w:rsidR="00C12F97" w:rsidRPr="00C16DD2" w:rsidRDefault="00C12F97" w:rsidP="00BA5159">
            <w:pPr>
              <w:jc w:val="center"/>
              <w:rPr>
                <w:sz w:val="20"/>
                <w:szCs w:val="20"/>
              </w:rPr>
            </w:pPr>
          </w:p>
        </w:tc>
      </w:tr>
      <w:tr w:rsidR="00C12F97" w:rsidRPr="0074249B" w:rsidTr="00BA5159">
        <w:trPr>
          <w:trHeight w:val="978"/>
        </w:trPr>
        <w:tc>
          <w:tcPr>
            <w:tcW w:w="3227" w:type="dxa"/>
          </w:tcPr>
          <w:p w:rsidR="00C12F97" w:rsidRDefault="00C12F97" w:rsidP="00BA5159">
            <w:pPr>
              <w:rPr>
                <w:b/>
                <w:sz w:val="20"/>
                <w:szCs w:val="20"/>
              </w:rPr>
            </w:pPr>
            <w:r w:rsidRPr="00C16DD2">
              <w:rPr>
                <w:b/>
                <w:sz w:val="20"/>
                <w:szCs w:val="20"/>
              </w:rPr>
              <w:t>Reading for comprehension</w:t>
            </w:r>
          </w:p>
          <w:p w:rsidR="00C12F97" w:rsidRPr="00C30CD0" w:rsidRDefault="00C12F97" w:rsidP="00BA5159">
            <w:pPr>
              <w:rPr>
                <w:i/>
                <w:sz w:val="20"/>
                <w:szCs w:val="20"/>
              </w:rPr>
            </w:pPr>
            <w:r>
              <w:rPr>
                <w:i/>
                <w:sz w:val="20"/>
                <w:szCs w:val="20"/>
              </w:rPr>
              <w:t>(Small group work looking at passages of text and developing comprehension through developing inference skills)</w:t>
            </w:r>
          </w:p>
        </w:tc>
        <w:tc>
          <w:tcPr>
            <w:tcW w:w="1276" w:type="dxa"/>
          </w:tcPr>
          <w:p w:rsidR="00C12F97" w:rsidRPr="00C16DD2" w:rsidRDefault="00C12F97" w:rsidP="00BA5159">
            <w:pPr>
              <w:rPr>
                <w:sz w:val="20"/>
                <w:szCs w:val="20"/>
              </w:rPr>
            </w:pPr>
            <w:r w:rsidRPr="00C16DD2">
              <w:rPr>
                <w:sz w:val="20"/>
                <w:szCs w:val="20"/>
              </w:rPr>
              <w:t>25 minutes twice a week</w:t>
            </w:r>
          </w:p>
        </w:tc>
        <w:tc>
          <w:tcPr>
            <w:tcW w:w="992" w:type="dxa"/>
          </w:tcPr>
          <w:p w:rsidR="00C12F97" w:rsidRPr="00C16DD2" w:rsidRDefault="00C12F97" w:rsidP="00BA5159">
            <w:pPr>
              <w:rPr>
                <w:sz w:val="20"/>
                <w:szCs w:val="20"/>
              </w:rPr>
            </w:pPr>
            <w:r w:rsidRPr="00C16DD2">
              <w:rPr>
                <w:sz w:val="20"/>
                <w:szCs w:val="20"/>
              </w:rPr>
              <w:t>TA with up to 6 children</w:t>
            </w:r>
          </w:p>
        </w:tc>
        <w:tc>
          <w:tcPr>
            <w:tcW w:w="1984" w:type="dxa"/>
          </w:tcPr>
          <w:p w:rsidR="00C12F97" w:rsidRPr="00C16DD2" w:rsidRDefault="00C12F97" w:rsidP="00BA5159">
            <w:pPr>
              <w:rPr>
                <w:sz w:val="20"/>
                <w:szCs w:val="20"/>
              </w:rPr>
            </w:pPr>
            <w:r>
              <w:rPr>
                <w:sz w:val="20"/>
                <w:szCs w:val="20"/>
              </w:rPr>
              <w:t>When tested on a reading comprehension test, child scored 5.</w:t>
            </w:r>
          </w:p>
        </w:tc>
        <w:tc>
          <w:tcPr>
            <w:tcW w:w="3529" w:type="dxa"/>
          </w:tcPr>
          <w:p w:rsidR="00C12F97" w:rsidRPr="00D37B61" w:rsidRDefault="00D37B61" w:rsidP="00BA5159">
            <w:pPr>
              <w:rPr>
                <w:b/>
                <w:sz w:val="20"/>
                <w:szCs w:val="20"/>
              </w:rPr>
            </w:pPr>
            <w:r>
              <w:rPr>
                <w:b/>
                <w:sz w:val="20"/>
                <w:szCs w:val="20"/>
              </w:rPr>
              <w:t>To be able to develop comprehension of a simple text, using clues from pictures and inference to help build up a picture of a key event or character.</w:t>
            </w:r>
          </w:p>
        </w:tc>
        <w:tc>
          <w:tcPr>
            <w:tcW w:w="2567" w:type="dxa"/>
          </w:tcPr>
          <w:p w:rsidR="00C12F97" w:rsidRPr="00C16DD2" w:rsidRDefault="00C12F97" w:rsidP="00BA5159">
            <w:pPr>
              <w:rPr>
                <w:sz w:val="20"/>
                <w:szCs w:val="20"/>
              </w:rPr>
            </w:pPr>
            <w:r>
              <w:rPr>
                <w:sz w:val="20"/>
                <w:szCs w:val="20"/>
              </w:rPr>
              <w:t>When tested on a reading comprehension test, child scored 5.</w:t>
            </w:r>
          </w:p>
        </w:tc>
        <w:tc>
          <w:tcPr>
            <w:tcW w:w="2018" w:type="dxa"/>
            <w:shd w:val="clear" w:color="auto" w:fill="FF0000"/>
          </w:tcPr>
          <w:p w:rsidR="00C12F97" w:rsidRPr="000E7AFB" w:rsidRDefault="00C12F97" w:rsidP="00BA5159">
            <w:pPr>
              <w:jc w:val="center"/>
              <w:rPr>
                <w:b/>
              </w:rPr>
            </w:pPr>
            <w:r w:rsidRPr="000E7AFB">
              <w:rPr>
                <w:b/>
              </w:rPr>
              <w:t>1 = C</w:t>
            </w:r>
            <w:r>
              <w:rPr>
                <w:b/>
              </w:rPr>
              <w:t>hild has not yet met the target</w:t>
            </w:r>
          </w:p>
          <w:p w:rsidR="00C12F97" w:rsidRPr="00C16DD2" w:rsidRDefault="00C12F97" w:rsidP="00BA5159">
            <w:pPr>
              <w:jc w:val="center"/>
              <w:rPr>
                <w:sz w:val="20"/>
                <w:szCs w:val="20"/>
              </w:rPr>
            </w:pPr>
          </w:p>
        </w:tc>
      </w:tr>
      <w:tr w:rsidR="00C12F97" w:rsidRPr="0074249B" w:rsidTr="00BA5159">
        <w:trPr>
          <w:trHeight w:val="637"/>
        </w:trPr>
        <w:tc>
          <w:tcPr>
            <w:tcW w:w="3227" w:type="dxa"/>
          </w:tcPr>
          <w:p w:rsidR="00C12F97" w:rsidRDefault="00C12F97" w:rsidP="00BA5159">
            <w:pPr>
              <w:rPr>
                <w:b/>
                <w:sz w:val="20"/>
                <w:szCs w:val="20"/>
              </w:rPr>
            </w:pPr>
            <w:r w:rsidRPr="0060064D">
              <w:rPr>
                <w:b/>
                <w:sz w:val="20"/>
                <w:szCs w:val="20"/>
              </w:rPr>
              <w:t>Individual Reading</w:t>
            </w:r>
          </w:p>
          <w:p w:rsidR="00C12F97" w:rsidRPr="006F29BE" w:rsidRDefault="00C12F97" w:rsidP="00BA5159">
            <w:pPr>
              <w:rPr>
                <w:i/>
                <w:sz w:val="20"/>
                <w:szCs w:val="20"/>
              </w:rPr>
            </w:pPr>
            <w:r>
              <w:rPr>
                <w:i/>
                <w:sz w:val="20"/>
                <w:szCs w:val="20"/>
              </w:rPr>
              <w:t>(1:1 adult led session with child to develop love of reading, decoding using phonic strategies and comprehension of text meaning)</w:t>
            </w:r>
          </w:p>
        </w:tc>
        <w:tc>
          <w:tcPr>
            <w:tcW w:w="1276" w:type="dxa"/>
          </w:tcPr>
          <w:p w:rsidR="00C12F97" w:rsidRPr="0060064D" w:rsidRDefault="00C12F97" w:rsidP="00BA5159">
            <w:pPr>
              <w:rPr>
                <w:sz w:val="20"/>
                <w:szCs w:val="20"/>
              </w:rPr>
            </w:pPr>
            <w:r w:rsidRPr="0060064D">
              <w:rPr>
                <w:sz w:val="20"/>
                <w:szCs w:val="20"/>
              </w:rPr>
              <w:t>10mins every day</w:t>
            </w:r>
          </w:p>
        </w:tc>
        <w:tc>
          <w:tcPr>
            <w:tcW w:w="992" w:type="dxa"/>
          </w:tcPr>
          <w:p w:rsidR="00C12F97" w:rsidRPr="0060064D" w:rsidRDefault="00C12F97" w:rsidP="00BA5159">
            <w:pPr>
              <w:rPr>
                <w:sz w:val="20"/>
                <w:szCs w:val="20"/>
              </w:rPr>
            </w:pPr>
            <w:r w:rsidRPr="0060064D">
              <w:rPr>
                <w:sz w:val="20"/>
                <w:szCs w:val="20"/>
              </w:rPr>
              <w:t>1:1</w:t>
            </w:r>
          </w:p>
        </w:tc>
        <w:tc>
          <w:tcPr>
            <w:tcW w:w="1984" w:type="dxa"/>
          </w:tcPr>
          <w:p w:rsidR="00C12F97" w:rsidRPr="0060064D" w:rsidRDefault="00C12F97" w:rsidP="00BA5159">
            <w:pPr>
              <w:rPr>
                <w:sz w:val="20"/>
                <w:szCs w:val="20"/>
              </w:rPr>
            </w:pPr>
            <w:r w:rsidRPr="0060064D">
              <w:rPr>
                <w:sz w:val="20"/>
                <w:szCs w:val="20"/>
              </w:rPr>
              <w:t>SALFORD reading age</w:t>
            </w:r>
            <w:r>
              <w:rPr>
                <w:sz w:val="20"/>
                <w:szCs w:val="20"/>
              </w:rPr>
              <w:t xml:space="preserve"> test score = </w:t>
            </w:r>
            <w:r w:rsidRPr="0060064D">
              <w:rPr>
                <w:sz w:val="20"/>
                <w:szCs w:val="20"/>
              </w:rPr>
              <w:t xml:space="preserve"> </w:t>
            </w:r>
            <w:r>
              <w:rPr>
                <w:sz w:val="20"/>
                <w:szCs w:val="20"/>
              </w:rPr>
              <w:t>9yrs 5months</w:t>
            </w:r>
          </w:p>
        </w:tc>
        <w:tc>
          <w:tcPr>
            <w:tcW w:w="3529" w:type="dxa"/>
          </w:tcPr>
          <w:p w:rsidR="00C12F97" w:rsidRPr="0060064D" w:rsidRDefault="00C12F97" w:rsidP="00BA5159">
            <w:pPr>
              <w:rPr>
                <w:b/>
                <w:sz w:val="20"/>
                <w:szCs w:val="20"/>
              </w:rPr>
            </w:pPr>
            <w:r w:rsidRPr="0060064D">
              <w:rPr>
                <w:b/>
                <w:sz w:val="20"/>
                <w:szCs w:val="20"/>
              </w:rPr>
              <w:t xml:space="preserve">To develop fluency of reading high frequency words and to be able to answer direct comprehension questions through retrieval of key words in the text. </w:t>
            </w:r>
          </w:p>
        </w:tc>
        <w:tc>
          <w:tcPr>
            <w:tcW w:w="2567" w:type="dxa"/>
          </w:tcPr>
          <w:p w:rsidR="00C12F97" w:rsidRPr="0060064D" w:rsidRDefault="00C12F97" w:rsidP="00BA5159">
            <w:pPr>
              <w:rPr>
                <w:sz w:val="20"/>
                <w:szCs w:val="20"/>
              </w:rPr>
            </w:pPr>
            <w:r w:rsidRPr="0060064D">
              <w:rPr>
                <w:sz w:val="20"/>
                <w:szCs w:val="20"/>
              </w:rPr>
              <w:t>Children’s  SALFORD reading age increased by at least 3 months in 10 weeks</w:t>
            </w:r>
          </w:p>
        </w:tc>
        <w:tc>
          <w:tcPr>
            <w:tcW w:w="2018" w:type="dxa"/>
            <w:shd w:val="clear" w:color="auto" w:fill="00B050"/>
          </w:tcPr>
          <w:p w:rsidR="00C12F97" w:rsidRPr="009C0BE8" w:rsidRDefault="00C12F97" w:rsidP="00BA5159">
            <w:pPr>
              <w:jc w:val="center"/>
              <w:rPr>
                <w:b/>
              </w:rPr>
            </w:pPr>
            <w:r w:rsidRPr="009C0BE8">
              <w:rPr>
                <w:b/>
              </w:rPr>
              <w:t>3 = Child has met the target</w:t>
            </w:r>
          </w:p>
          <w:p w:rsidR="00C12F97" w:rsidRPr="0060064D" w:rsidRDefault="00C12F97" w:rsidP="00BA5159">
            <w:pPr>
              <w:jc w:val="center"/>
              <w:rPr>
                <w:sz w:val="20"/>
                <w:szCs w:val="20"/>
              </w:rPr>
            </w:pPr>
          </w:p>
        </w:tc>
      </w:tr>
      <w:tr w:rsidR="00C12F97" w:rsidRPr="0074249B" w:rsidTr="00BA5159">
        <w:trPr>
          <w:trHeight w:val="637"/>
        </w:trPr>
        <w:tc>
          <w:tcPr>
            <w:tcW w:w="3227" w:type="dxa"/>
          </w:tcPr>
          <w:p w:rsidR="00C12F97" w:rsidRDefault="00C12F97" w:rsidP="00BA5159">
            <w:pPr>
              <w:rPr>
                <w:b/>
                <w:sz w:val="20"/>
                <w:szCs w:val="20"/>
              </w:rPr>
            </w:pPr>
            <w:r>
              <w:rPr>
                <w:b/>
                <w:sz w:val="20"/>
                <w:szCs w:val="20"/>
              </w:rPr>
              <w:t>Social Stories</w:t>
            </w:r>
          </w:p>
          <w:p w:rsidR="00C12F97" w:rsidRPr="00454727" w:rsidRDefault="00C12F97" w:rsidP="00BA5159">
            <w:pPr>
              <w:rPr>
                <w:i/>
                <w:sz w:val="20"/>
                <w:szCs w:val="20"/>
              </w:rPr>
            </w:pPr>
            <w:r>
              <w:rPr>
                <w:i/>
                <w:sz w:val="20"/>
                <w:szCs w:val="20"/>
              </w:rPr>
              <w:t>(Small group work on developing understanding of dealing with situations through a story-telling approach involving consequences of actions)</w:t>
            </w:r>
          </w:p>
        </w:tc>
        <w:tc>
          <w:tcPr>
            <w:tcW w:w="1276" w:type="dxa"/>
          </w:tcPr>
          <w:p w:rsidR="00C12F97" w:rsidRPr="0060064D" w:rsidRDefault="00C12F97" w:rsidP="00BA5159">
            <w:pPr>
              <w:rPr>
                <w:sz w:val="20"/>
                <w:szCs w:val="20"/>
              </w:rPr>
            </w:pPr>
            <w:r>
              <w:rPr>
                <w:sz w:val="20"/>
                <w:szCs w:val="20"/>
              </w:rPr>
              <w:t>30mins every day</w:t>
            </w:r>
          </w:p>
        </w:tc>
        <w:tc>
          <w:tcPr>
            <w:tcW w:w="992" w:type="dxa"/>
          </w:tcPr>
          <w:p w:rsidR="00C12F97" w:rsidRPr="0060064D" w:rsidRDefault="00C12F97" w:rsidP="00BA5159">
            <w:pPr>
              <w:rPr>
                <w:sz w:val="20"/>
                <w:szCs w:val="20"/>
              </w:rPr>
            </w:pPr>
            <w:r>
              <w:rPr>
                <w:sz w:val="20"/>
                <w:szCs w:val="20"/>
              </w:rPr>
              <w:t>TA with 3 children</w:t>
            </w:r>
          </w:p>
        </w:tc>
        <w:tc>
          <w:tcPr>
            <w:tcW w:w="1984" w:type="dxa"/>
          </w:tcPr>
          <w:p w:rsidR="00C12F97" w:rsidRPr="0060064D" w:rsidRDefault="00C12F97" w:rsidP="00BA5159">
            <w:pPr>
              <w:rPr>
                <w:sz w:val="20"/>
                <w:szCs w:val="20"/>
              </w:rPr>
            </w:pPr>
            <w:r>
              <w:rPr>
                <w:sz w:val="20"/>
                <w:szCs w:val="20"/>
              </w:rPr>
              <w:t>Behaviour incidents over the half term has reached 9.</w:t>
            </w:r>
          </w:p>
        </w:tc>
        <w:tc>
          <w:tcPr>
            <w:tcW w:w="3529" w:type="dxa"/>
          </w:tcPr>
          <w:p w:rsidR="00C12F97" w:rsidRDefault="00C12F97" w:rsidP="00BA5159">
            <w:pPr>
              <w:rPr>
                <w:b/>
                <w:sz w:val="20"/>
                <w:szCs w:val="20"/>
              </w:rPr>
            </w:pPr>
            <w:r w:rsidRPr="00454727">
              <w:rPr>
                <w:b/>
                <w:sz w:val="20"/>
                <w:szCs w:val="20"/>
              </w:rPr>
              <w:t>To use kind words.</w:t>
            </w:r>
          </w:p>
          <w:p w:rsidR="00D37B61" w:rsidRPr="00454727" w:rsidRDefault="00D37B61" w:rsidP="00BA5159">
            <w:pPr>
              <w:rPr>
                <w:b/>
                <w:sz w:val="20"/>
                <w:szCs w:val="20"/>
              </w:rPr>
            </w:pPr>
            <w:r>
              <w:rPr>
                <w:b/>
                <w:sz w:val="20"/>
                <w:szCs w:val="20"/>
              </w:rPr>
              <w:t>To understand consequences of actions, both positive and negative.</w:t>
            </w:r>
          </w:p>
          <w:p w:rsidR="00C12F97" w:rsidRPr="00454727" w:rsidRDefault="00C12F97" w:rsidP="00BA5159">
            <w:pPr>
              <w:rPr>
                <w:b/>
                <w:sz w:val="20"/>
                <w:szCs w:val="20"/>
              </w:rPr>
            </w:pPr>
            <w:r w:rsidRPr="00454727">
              <w:rPr>
                <w:b/>
                <w:sz w:val="20"/>
                <w:szCs w:val="20"/>
              </w:rPr>
              <w:t>To follow instructions from an adult.</w:t>
            </w:r>
          </w:p>
        </w:tc>
        <w:tc>
          <w:tcPr>
            <w:tcW w:w="2567" w:type="dxa"/>
          </w:tcPr>
          <w:p w:rsidR="00C12F97" w:rsidRPr="0060064D" w:rsidRDefault="00C12F97" w:rsidP="00BA5159">
            <w:pPr>
              <w:rPr>
                <w:sz w:val="20"/>
                <w:szCs w:val="20"/>
              </w:rPr>
            </w:pPr>
            <w:r>
              <w:rPr>
                <w:sz w:val="20"/>
                <w:szCs w:val="20"/>
              </w:rPr>
              <w:t xml:space="preserve">There have been no further behaviour incidents. </w:t>
            </w:r>
          </w:p>
        </w:tc>
        <w:tc>
          <w:tcPr>
            <w:tcW w:w="2018" w:type="dxa"/>
            <w:shd w:val="clear" w:color="auto" w:fill="00B050"/>
          </w:tcPr>
          <w:p w:rsidR="00C12F97" w:rsidRPr="009C0BE8" w:rsidRDefault="00C12F97" w:rsidP="00BA5159">
            <w:pPr>
              <w:jc w:val="center"/>
              <w:rPr>
                <w:b/>
              </w:rPr>
            </w:pPr>
            <w:r w:rsidRPr="009C0BE8">
              <w:rPr>
                <w:b/>
              </w:rPr>
              <w:t>3 = Child has met the target</w:t>
            </w:r>
          </w:p>
          <w:p w:rsidR="00C12F97" w:rsidRPr="0060064D" w:rsidRDefault="00C12F97" w:rsidP="00BA5159">
            <w:pPr>
              <w:jc w:val="center"/>
              <w:rPr>
                <w:sz w:val="20"/>
                <w:szCs w:val="20"/>
              </w:rPr>
            </w:pPr>
          </w:p>
        </w:tc>
      </w:tr>
      <w:tr w:rsidR="00C12F97" w:rsidRPr="0074249B" w:rsidTr="00BA5159">
        <w:trPr>
          <w:trHeight w:val="637"/>
        </w:trPr>
        <w:tc>
          <w:tcPr>
            <w:tcW w:w="3227" w:type="dxa"/>
          </w:tcPr>
          <w:p w:rsidR="00C12F97" w:rsidRDefault="00C12F97" w:rsidP="00BA5159">
            <w:pPr>
              <w:rPr>
                <w:b/>
                <w:sz w:val="20"/>
                <w:szCs w:val="20"/>
              </w:rPr>
            </w:pPr>
            <w:r>
              <w:rPr>
                <w:b/>
                <w:sz w:val="20"/>
                <w:szCs w:val="20"/>
              </w:rPr>
              <w:t>Speed up writing</w:t>
            </w:r>
          </w:p>
          <w:p w:rsidR="00C12F97" w:rsidRPr="00F96AC7" w:rsidRDefault="00C12F97" w:rsidP="00BA5159">
            <w:pPr>
              <w:rPr>
                <w:i/>
                <w:sz w:val="20"/>
                <w:szCs w:val="20"/>
              </w:rPr>
            </w:pPr>
            <w:r>
              <w:rPr>
                <w:i/>
                <w:sz w:val="20"/>
                <w:szCs w:val="20"/>
              </w:rPr>
              <w:t>(Small group work where children develop their gross and fine motor skills through completed the exercise programme)</w:t>
            </w:r>
          </w:p>
        </w:tc>
        <w:tc>
          <w:tcPr>
            <w:tcW w:w="1276" w:type="dxa"/>
          </w:tcPr>
          <w:p w:rsidR="00C12F97" w:rsidRPr="0060064D" w:rsidRDefault="00C12F97" w:rsidP="00BA5159">
            <w:pPr>
              <w:rPr>
                <w:sz w:val="20"/>
                <w:szCs w:val="20"/>
              </w:rPr>
            </w:pPr>
            <w:r>
              <w:rPr>
                <w:sz w:val="20"/>
                <w:szCs w:val="20"/>
              </w:rPr>
              <w:t xml:space="preserve">30 </w:t>
            </w:r>
            <w:proofErr w:type="spellStart"/>
            <w:r>
              <w:rPr>
                <w:sz w:val="20"/>
                <w:szCs w:val="20"/>
              </w:rPr>
              <w:t>mins</w:t>
            </w:r>
            <w:proofErr w:type="spellEnd"/>
            <w:r>
              <w:rPr>
                <w:sz w:val="20"/>
                <w:szCs w:val="20"/>
              </w:rPr>
              <w:t xml:space="preserve"> twice a week</w:t>
            </w:r>
          </w:p>
        </w:tc>
        <w:tc>
          <w:tcPr>
            <w:tcW w:w="992" w:type="dxa"/>
          </w:tcPr>
          <w:p w:rsidR="00C12F97" w:rsidRPr="0060064D" w:rsidRDefault="00C12F97" w:rsidP="00BA5159">
            <w:pPr>
              <w:rPr>
                <w:sz w:val="20"/>
                <w:szCs w:val="20"/>
              </w:rPr>
            </w:pPr>
            <w:r>
              <w:rPr>
                <w:sz w:val="20"/>
                <w:szCs w:val="20"/>
              </w:rPr>
              <w:t>TA with up to 6 children</w:t>
            </w:r>
          </w:p>
        </w:tc>
        <w:tc>
          <w:tcPr>
            <w:tcW w:w="1984" w:type="dxa"/>
          </w:tcPr>
          <w:p w:rsidR="00C12F97" w:rsidRPr="0060064D" w:rsidRDefault="00C12F97" w:rsidP="00BA5159">
            <w:pPr>
              <w:rPr>
                <w:sz w:val="20"/>
                <w:szCs w:val="20"/>
              </w:rPr>
            </w:pPr>
            <w:r>
              <w:rPr>
                <w:sz w:val="20"/>
                <w:szCs w:val="20"/>
              </w:rPr>
              <w:t>Child is able to join most letters but cannot consistently form a clear ‘a’ or ‘o’.</w:t>
            </w:r>
          </w:p>
        </w:tc>
        <w:tc>
          <w:tcPr>
            <w:tcW w:w="3529" w:type="dxa"/>
          </w:tcPr>
          <w:p w:rsidR="00C12F97" w:rsidRPr="00F96AC7" w:rsidRDefault="00C12F97" w:rsidP="00BA5159">
            <w:pPr>
              <w:rPr>
                <w:b/>
                <w:sz w:val="20"/>
                <w:szCs w:val="20"/>
              </w:rPr>
            </w:pPr>
            <w:r w:rsidRPr="00F96AC7">
              <w:rPr>
                <w:b/>
                <w:sz w:val="20"/>
                <w:szCs w:val="20"/>
              </w:rPr>
              <w:t xml:space="preserve">To be able to join the letters </w:t>
            </w:r>
            <w:r>
              <w:rPr>
                <w:b/>
                <w:sz w:val="20"/>
                <w:szCs w:val="20"/>
              </w:rPr>
              <w:t>‘</w:t>
            </w:r>
            <w:r w:rsidRPr="00F96AC7">
              <w:rPr>
                <w:b/>
                <w:sz w:val="20"/>
                <w:szCs w:val="20"/>
              </w:rPr>
              <w:t>o</w:t>
            </w:r>
            <w:r>
              <w:rPr>
                <w:b/>
                <w:sz w:val="20"/>
                <w:szCs w:val="20"/>
              </w:rPr>
              <w:t>’</w:t>
            </w:r>
            <w:r w:rsidRPr="00F96AC7">
              <w:rPr>
                <w:b/>
                <w:sz w:val="20"/>
                <w:szCs w:val="20"/>
              </w:rPr>
              <w:t xml:space="preserve"> and </w:t>
            </w:r>
            <w:r>
              <w:rPr>
                <w:b/>
                <w:sz w:val="20"/>
                <w:szCs w:val="20"/>
              </w:rPr>
              <w:t>‘</w:t>
            </w:r>
            <w:r w:rsidRPr="00F96AC7">
              <w:rPr>
                <w:b/>
                <w:sz w:val="20"/>
                <w:szCs w:val="20"/>
              </w:rPr>
              <w:t>a</w:t>
            </w:r>
            <w:r>
              <w:rPr>
                <w:b/>
                <w:sz w:val="20"/>
                <w:szCs w:val="20"/>
              </w:rPr>
              <w:t>’ correctly to other letters.</w:t>
            </w:r>
          </w:p>
        </w:tc>
        <w:tc>
          <w:tcPr>
            <w:tcW w:w="2567" w:type="dxa"/>
          </w:tcPr>
          <w:p w:rsidR="00C12F97" w:rsidRDefault="00C12F97" w:rsidP="00BA5159">
            <w:pPr>
              <w:rPr>
                <w:sz w:val="20"/>
                <w:szCs w:val="20"/>
              </w:rPr>
            </w:pPr>
            <w:r>
              <w:rPr>
                <w:sz w:val="20"/>
                <w:szCs w:val="20"/>
              </w:rPr>
              <w:t>Child has improved letter joins and is using correct letter joins for ‘o’ and ‘a’.</w:t>
            </w:r>
          </w:p>
          <w:p w:rsidR="00C12F97" w:rsidRDefault="00C12F97" w:rsidP="00BA5159">
            <w:pPr>
              <w:rPr>
                <w:sz w:val="20"/>
                <w:szCs w:val="20"/>
              </w:rPr>
            </w:pPr>
          </w:p>
          <w:p w:rsidR="00C12F97" w:rsidRPr="0060064D" w:rsidRDefault="00C12F97" w:rsidP="00BA5159">
            <w:pPr>
              <w:rPr>
                <w:sz w:val="20"/>
                <w:szCs w:val="20"/>
              </w:rPr>
            </w:pPr>
            <w:r>
              <w:rPr>
                <w:sz w:val="20"/>
                <w:szCs w:val="20"/>
              </w:rPr>
              <w:t>Child is now using a more cursive and neater style of writing.</w:t>
            </w:r>
          </w:p>
        </w:tc>
        <w:tc>
          <w:tcPr>
            <w:tcW w:w="2018" w:type="dxa"/>
            <w:shd w:val="clear" w:color="auto" w:fill="9933FF"/>
          </w:tcPr>
          <w:p w:rsidR="00C12F97" w:rsidRPr="00F96AC7" w:rsidRDefault="00C12F97" w:rsidP="00BA5159">
            <w:pPr>
              <w:jc w:val="center"/>
              <w:rPr>
                <w:b/>
                <w:szCs w:val="20"/>
              </w:rPr>
            </w:pPr>
            <w:r w:rsidRPr="00F96AC7">
              <w:rPr>
                <w:b/>
                <w:szCs w:val="20"/>
              </w:rPr>
              <w:t>4 – Child has exceeded their target.</w:t>
            </w:r>
          </w:p>
        </w:tc>
      </w:tr>
    </w:tbl>
    <w:p w:rsidR="00C12F97" w:rsidRDefault="00C12F97" w:rsidP="00C12F97"/>
    <w:p w:rsidR="00C12F97" w:rsidRDefault="00C12F97" w:rsidP="00C12F97">
      <w:pPr>
        <w:jc w:val="center"/>
        <w:rPr>
          <w:b/>
          <w:sz w:val="32"/>
        </w:rPr>
      </w:pPr>
    </w:p>
    <w:p w:rsidR="00C12F97" w:rsidRPr="0021719E" w:rsidRDefault="00C12F97" w:rsidP="00C12F97">
      <w:pPr>
        <w:rPr>
          <w:b/>
          <w:sz w:val="28"/>
        </w:rPr>
      </w:pPr>
      <w:bookmarkStart w:id="0" w:name="_GoBack"/>
      <w:bookmarkEnd w:id="0"/>
      <w:r w:rsidRPr="0021719E">
        <w:rPr>
          <w:b/>
          <w:sz w:val="28"/>
        </w:rPr>
        <w:t>Review of the provision map will take place termly using the following key:</w:t>
      </w:r>
    </w:p>
    <w:tbl>
      <w:tblPr>
        <w:tblStyle w:val="TableGrid"/>
        <w:tblW w:w="0" w:type="auto"/>
        <w:tblLook w:val="04A0" w:firstRow="1" w:lastRow="0" w:firstColumn="1" w:lastColumn="0" w:noHBand="0" w:noVBand="1"/>
      </w:tblPr>
      <w:tblGrid>
        <w:gridCol w:w="3844"/>
        <w:gridCol w:w="3848"/>
        <w:gridCol w:w="3845"/>
        <w:gridCol w:w="3851"/>
      </w:tblGrid>
      <w:tr w:rsidR="00C12F97" w:rsidTr="00BA5159">
        <w:tc>
          <w:tcPr>
            <w:tcW w:w="3903" w:type="dxa"/>
            <w:shd w:val="clear" w:color="auto" w:fill="FF0000"/>
          </w:tcPr>
          <w:p w:rsidR="00C12F97" w:rsidRPr="0021719E" w:rsidRDefault="00C12F97" w:rsidP="00BA5159">
            <w:pPr>
              <w:jc w:val="center"/>
              <w:rPr>
                <w:b/>
                <w:color w:val="000000" w:themeColor="text1"/>
              </w:rPr>
            </w:pPr>
            <w:r w:rsidRPr="0021719E">
              <w:rPr>
                <w:b/>
                <w:color w:val="000000" w:themeColor="text1"/>
              </w:rPr>
              <w:t>1 = Child has not yet met the target</w:t>
            </w:r>
          </w:p>
          <w:p w:rsidR="00C12F97" w:rsidRPr="0021719E" w:rsidRDefault="00C12F97" w:rsidP="00BA5159">
            <w:pPr>
              <w:jc w:val="center"/>
              <w:rPr>
                <w:b/>
              </w:rPr>
            </w:pPr>
          </w:p>
        </w:tc>
        <w:tc>
          <w:tcPr>
            <w:tcW w:w="3903" w:type="dxa"/>
            <w:shd w:val="clear" w:color="auto" w:fill="FFC000"/>
          </w:tcPr>
          <w:p w:rsidR="00C12F97" w:rsidRPr="0021719E" w:rsidRDefault="00C12F97" w:rsidP="00BA5159">
            <w:pPr>
              <w:jc w:val="center"/>
              <w:rPr>
                <w:b/>
              </w:rPr>
            </w:pPr>
            <w:r w:rsidRPr="0021719E">
              <w:rPr>
                <w:b/>
              </w:rPr>
              <w:t>2 = Child has partially met their target</w:t>
            </w:r>
          </w:p>
          <w:p w:rsidR="00C12F97" w:rsidRPr="0021719E" w:rsidRDefault="00C12F97" w:rsidP="00BA5159">
            <w:pPr>
              <w:jc w:val="center"/>
              <w:rPr>
                <w:b/>
              </w:rPr>
            </w:pPr>
          </w:p>
        </w:tc>
        <w:tc>
          <w:tcPr>
            <w:tcW w:w="3904" w:type="dxa"/>
            <w:shd w:val="clear" w:color="auto" w:fill="00B050"/>
          </w:tcPr>
          <w:p w:rsidR="00C12F97" w:rsidRPr="0021719E" w:rsidRDefault="00C12F97" w:rsidP="00BA5159">
            <w:pPr>
              <w:jc w:val="center"/>
              <w:rPr>
                <w:b/>
              </w:rPr>
            </w:pPr>
            <w:r w:rsidRPr="0021719E">
              <w:rPr>
                <w:b/>
              </w:rPr>
              <w:t>3 = Child has met the target</w:t>
            </w:r>
          </w:p>
          <w:p w:rsidR="00C12F97" w:rsidRPr="0021719E" w:rsidRDefault="00C12F97" w:rsidP="00BA5159">
            <w:pPr>
              <w:jc w:val="center"/>
              <w:rPr>
                <w:b/>
              </w:rPr>
            </w:pPr>
          </w:p>
        </w:tc>
        <w:tc>
          <w:tcPr>
            <w:tcW w:w="3904" w:type="dxa"/>
            <w:shd w:val="clear" w:color="auto" w:fill="9933FF"/>
          </w:tcPr>
          <w:p w:rsidR="00C12F97" w:rsidRPr="0021719E" w:rsidRDefault="00C12F97" w:rsidP="00BA5159">
            <w:pPr>
              <w:jc w:val="center"/>
              <w:rPr>
                <w:b/>
              </w:rPr>
            </w:pPr>
            <w:r w:rsidRPr="0021719E">
              <w:rPr>
                <w:b/>
              </w:rPr>
              <w:t>4 = Child has exceeded their target</w:t>
            </w:r>
          </w:p>
          <w:p w:rsidR="00C12F97" w:rsidRPr="0021719E" w:rsidRDefault="00C12F97" w:rsidP="00BA5159">
            <w:pPr>
              <w:jc w:val="center"/>
              <w:rPr>
                <w:b/>
              </w:rPr>
            </w:pPr>
          </w:p>
        </w:tc>
      </w:tr>
    </w:tbl>
    <w:p w:rsidR="00C12F97" w:rsidRPr="00C12F97" w:rsidRDefault="00C12F97" w:rsidP="00404E24">
      <w:pPr>
        <w:pStyle w:val="Standard"/>
        <w:spacing w:after="0" w:line="240" w:lineRule="auto"/>
        <w:rPr>
          <w:b/>
        </w:rPr>
      </w:pPr>
    </w:p>
    <w:sectPr w:rsidR="00C12F97" w:rsidRPr="00C12F97" w:rsidSect="00C12F97">
      <w:pgSz w:w="16838" w:h="11906"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B9" w:rsidRDefault="00293BB9">
      <w:pPr>
        <w:spacing w:after="0" w:line="240" w:lineRule="auto"/>
      </w:pPr>
      <w:r>
        <w:separator/>
      </w:r>
    </w:p>
  </w:endnote>
  <w:endnote w:type="continuationSeparator" w:id="0">
    <w:p w:rsidR="00293BB9" w:rsidRDefault="0029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5260"/>
      <w:docPartObj>
        <w:docPartGallery w:val="Page Numbers (Bottom of Page)"/>
        <w:docPartUnique/>
      </w:docPartObj>
    </w:sdtPr>
    <w:sdtEndPr>
      <w:rPr>
        <w:noProof/>
      </w:rPr>
    </w:sdtEndPr>
    <w:sdtContent>
      <w:p w:rsidR="004A1587" w:rsidRDefault="004A1587">
        <w:pPr>
          <w:pStyle w:val="Footer"/>
        </w:pPr>
        <w:r>
          <w:t xml:space="preserve">Page | </w:t>
        </w:r>
        <w:r>
          <w:fldChar w:fldCharType="begin"/>
        </w:r>
        <w:r>
          <w:instrText xml:space="preserve"> PAGE   \* MERGEFORMAT </w:instrText>
        </w:r>
        <w:r>
          <w:fldChar w:fldCharType="separate"/>
        </w:r>
        <w:r w:rsidR="00304297">
          <w:rPr>
            <w:noProof/>
          </w:rPr>
          <w:t>12</w:t>
        </w:r>
        <w:r>
          <w:rPr>
            <w:noProof/>
          </w:rPr>
          <w:fldChar w:fldCharType="end"/>
        </w:r>
      </w:p>
    </w:sdtContent>
  </w:sdt>
  <w:p w:rsidR="004A1587" w:rsidRDefault="004A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B9" w:rsidRDefault="00293BB9">
      <w:pPr>
        <w:spacing w:after="0" w:line="240" w:lineRule="auto"/>
      </w:pPr>
      <w:r>
        <w:rPr>
          <w:color w:val="000000"/>
        </w:rPr>
        <w:separator/>
      </w:r>
    </w:p>
  </w:footnote>
  <w:footnote w:type="continuationSeparator" w:id="0">
    <w:p w:rsidR="00293BB9" w:rsidRDefault="00293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65B"/>
    <w:multiLevelType w:val="hybridMultilevel"/>
    <w:tmpl w:val="059E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54E53"/>
    <w:multiLevelType w:val="multilevel"/>
    <w:tmpl w:val="380807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822FD8"/>
    <w:multiLevelType w:val="multilevel"/>
    <w:tmpl w:val="80B2D1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C56061"/>
    <w:multiLevelType w:val="multilevel"/>
    <w:tmpl w:val="6DF60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8C60B9"/>
    <w:multiLevelType w:val="multilevel"/>
    <w:tmpl w:val="B77EDA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744B37"/>
    <w:multiLevelType w:val="multilevel"/>
    <w:tmpl w:val="9BAEE3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07007DB"/>
    <w:multiLevelType w:val="multilevel"/>
    <w:tmpl w:val="F954D3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F6A118C"/>
    <w:multiLevelType w:val="multilevel"/>
    <w:tmpl w:val="C4C675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FEB4F31"/>
    <w:multiLevelType w:val="hybridMultilevel"/>
    <w:tmpl w:val="51EA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7785D"/>
    <w:multiLevelType w:val="hybridMultilevel"/>
    <w:tmpl w:val="5574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25EB5"/>
    <w:multiLevelType w:val="hybridMultilevel"/>
    <w:tmpl w:val="641A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F2934"/>
    <w:multiLevelType w:val="multilevel"/>
    <w:tmpl w:val="F1D65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D277BB"/>
    <w:multiLevelType w:val="multilevel"/>
    <w:tmpl w:val="31B6A4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74F94EA5"/>
    <w:multiLevelType w:val="multilevel"/>
    <w:tmpl w:val="AFB2D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4"/>
  </w:num>
  <w:num w:numId="3">
    <w:abstractNumId w:val="3"/>
  </w:num>
  <w:num w:numId="4">
    <w:abstractNumId w:val="5"/>
  </w:num>
  <w:num w:numId="5">
    <w:abstractNumId w:val="1"/>
  </w:num>
  <w:num w:numId="6">
    <w:abstractNumId w:val="13"/>
  </w:num>
  <w:num w:numId="7">
    <w:abstractNumId w:val="7"/>
  </w:num>
  <w:num w:numId="8">
    <w:abstractNumId w:val="2"/>
  </w:num>
  <w:num w:numId="9">
    <w:abstractNumId w:val="6"/>
  </w:num>
  <w:num w:numId="10">
    <w:abstractNumId w:val="11"/>
  </w:num>
  <w:num w:numId="11">
    <w:abstractNumId w:val="9"/>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CA"/>
    <w:rsid w:val="000314B4"/>
    <w:rsid w:val="00053221"/>
    <w:rsid w:val="000605A7"/>
    <w:rsid w:val="00072596"/>
    <w:rsid w:val="00086C1F"/>
    <w:rsid w:val="000E52D3"/>
    <w:rsid w:val="000F3D39"/>
    <w:rsid w:val="0012519A"/>
    <w:rsid w:val="001839FE"/>
    <w:rsid w:val="00216C5D"/>
    <w:rsid w:val="00235D30"/>
    <w:rsid w:val="002442DC"/>
    <w:rsid w:val="00293BB9"/>
    <w:rsid w:val="002B7B14"/>
    <w:rsid w:val="002C3C5D"/>
    <w:rsid w:val="002F4045"/>
    <w:rsid w:val="00304297"/>
    <w:rsid w:val="0030434A"/>
    <w:rsid w:val="00327690"/>
    <w:rsid w:val="00336AC9"/>
    <w:rsid w:val="0036497A"/>
    <w:rsid w:val="00396F98"/>
    <w:rsid w:val="003A11E4"/>
    <w:rsid w:val="003B22E8"/>
    <w:rsid w:val="003B62E7"/>
    <w:rsid w:val="003C4EEA"/>
    <w:rsid w:val="003D46D3"/>
    <w:rsid w:val="00404E24"/>
    <w:rsid w:val="004824BF"/>
    <w:rsid w:val="004A1587"/>
    <w:rsid w:val="00506782"/>
    <w:rsid w:val="00520D2E"/>
    <w:rsid w:val="005268C3"/>
    <w:rsid w:val="00527ECA"/>
    <w:rsid w:val="005C27A2"/>
    <w:rsid w:val="006252BF"/>
    <w:rsid w:val="00684E4E"/>
    <w:rsid w:val="006A58D5"/>
    <w:rsid w:val="006E1A9F"/>
    <w:rsid w:val="007105E8"/>
    <w:rsid w:val="00786EB4"/>
    <w:rsid w:val="007A1741"/>
    <w:rsid w:val="007B2095"/>
    <w:rsid w:val="007F569B"/>
    <w:rsid w:val="0083274E"/>
    <w:rsid w:val="00876C13"/>
    <w:rsid w:val="00881F98"/>
    <w:rsid w:val="00883826"/>
    <w:rsid w:val="0088692B"/>
    <w:rsid w:val="00886FC7"/>
    <w:rsid w:val="00896591"/>
    <w:rsid w:val="008B2AB6"/>
    <w:rsid w:val="008B4FC4"/>
    <w:rsid w:val="008D225C"/>
    <w:rsid w:val="008D761C"/>
    <w:rsid w:val="0095175F"/>
    <w:rsid w:val="00A47193"/>
    <w:rsid w:val="00AB0914"/>
    <w:rsid w:val="00AD48E6"/>
    <w:rsid w:val="00AF18F3"/>
    <w:rsid w:val="00AF1F01"/>
    <w:rsid w:val="00BA5159"/>
    <w:rsid w:val="00C12F97"/>
    <w:rsid w:val="00C24F6D"/>
    <w:rsid w:val="00C46451"/>
    <w:rsid w:val="00C47BDC"/>
    <w:rsid w:val="00C55739"/>
    <w:rsid w:val="00C55CA6"/>
    <w:rsid w:val="00C57C6A"/>
    <w:rsid w:val="00C60D39"/>
    <w:rsid w:val="00CA3700"/>
    <w:rsid w:val="00CD12E2"/>
    <w:rsid w:val="00CF1A63"/>
    <w:rsid w:val="00D37B61"/>
    <w:rsid w:val="00D472D7"/>
    <w:rsid w:val="00D63451"/>
    <w:rsid w:val="00D70FE3"/>
    <w:rsid w:val="00D82CD9"/>
    <w:rsid w:val="00D84809"/>
    <w:rsid w:val="00DA246E"/>
    <w:rsid w:val="00DC5133"/>
    <w:rsid w:val="00E469CD"/>
    <w:rsid w:val="00E737E2"/>
    <w:rsid w:val="00E928DC"/>
    <w:rsid w:val="00EB40CB"/>
    <w:rsid w:val="00EE6202"/>
    <w:rsid w:val="00EF6096"/>
    <w:rsid w:val="00F10388"/>
    <w:rsid w:val="00F82F89"/>
    <w:rsid w:val="00F9140F"/>
    <w:rsid w:val="00FD29A9"/>
    <w:rsid w:val="00FE0AD2"/>
    <w:rsid w:val="00FF1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42B4"/>
  <w15:docId w15:val="{89F9EE86-573F-4E58-B436-946ADF9D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BulletSymbols">
    <w:name w:val="Bullet Symbols"/>
    <w:rPr>
      <w:rFonts w:ascii="OpenSymbol" w:eastAsia="OpenSymbol" w:hAnsi="OpenSymbol" w:cs="OpenSymbol"/>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widowControl/>
      <w:suppressAutoHyphens w:val="0"/>
      <w:ind w:left="720"/>
      <w:textAlignment w:val="auto"/>
    </w:pPr>
    <w:rPr>
      <w:rFonts w:eastAsia="Calibri" w:cs="Times New Roman"/>
      <w:kern w:val="0"/>
    </w:rPr>
  </w:style>
  <w:style w:type="table" w:styleId="TableGrid">
    <w:name w:val="Table Grid"/>
    <w:basedOn w:val="TableNormal"/>
    <w:uiPriority w:val="59"/>
    <w:rsid w:val="00A47193"/>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7193"/>
    <w:pPr>
      <w:widowControl/>
      <w:tabs>
        <w:tab w:val="center" w:pos="4513"/>
        <w:tab w:val="right" w:pos="9026"/>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A47193"/>
    <w:rPr>
      <w:rFonts w:asciiTheme="minorHAnsi" w:eastAsiaTheme="minorHAnsi" w:hAnsiTheme="minorHAnsi" w:cstheme="minorBidi"/>
      <w:kern w:val="0"/>
    </w:rPr>
  </w:style>
  <w:style w:type="character" w:styleId="Emphasis">
    <w:name w:val="Emphasis"/>
    <w:basedOn w:val="DefaultParagraphFont"/>
    <w:uiPriority w:val="20"/>
    <w:qFormat/>
    <w:rsid w:val="00C12F97"/>
    <w:rPr>
      <w:i/>
      <w:iCs/>
    </w:rPr>
  </w:style>
  <w:style w:type="character" w:customStyle="1" w:styleId="apple-converted-space">
    <w:name w:val="apple-converted-space"/>
    <w:basedOn w:val="DefaultParagraphFont"/>
    <w:rsid w:val="00C12F97"/>
  </w:style>
  <w:style w:type="paragraph" w:styleId="NoSpacing">
    <w:name w:val="No Spacing"/>
    <w:uiPriority w:val="1"/>
    <w:qFormat/>
    <w:rsid w:val="00216C5D"/>
    <w:pPr>
      <w:suppressAutoHyphens/>
      <w:spacing w:after="0" w:line="240" w:lineRule="auto"/>
    </w:pPr>
  </w:style>
  <w:style w:type="character" w:styleId="Hyperlink">
    <w:name w:val="Hyperlink"/>
    <w:basedOn w:val="DefaultParagraphFont"/>
    <w:uiPriority w:val="99"/>
    <w:unhideWhenUsed/>
    <w:rsid w:val="005C27A2"/>
    <w:rPr>
      <w:color w:val="0000FF" w:themeColor="hyperlink"/>
      <w:u w:val="single"/>
    </w:rPr>
  </w:style>
  <w:style w:type="paragraph" w:styleId="Footer">
    <w:name w:val="footer"/>
    <w:basedOn w:val="Normal"/>
    <w:link w:val="FooterChar"/>
    <w:uiPriority w:val="99"/>
    <w:unhideWhenUsed/>
    <w:rsid w:val="004A1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urreylocaloffer.org.uk" TargetMode="External"/><Relationship Id="rId4" Type="http://schemas.openxmlformats.org/officeDocument/2006/relationships/settings" Target="settings.xml"/><Relationship Id="rId9" Type="http://schemas.openxmlformats.org/officeDocument/2006/relationships/hyperlink" Target="https://www.surreylocaloffer.org.uk/kb5/surrey/localoffer/advice.page?id=vnyP-vBl9D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40ADCF959242F3A31B3CEC07E08502"/>
        <w:category>
          <w:name w:val="General"/>
          <w:gallery w:val="placeholder"/>
        </w:category>
        <w:types>
          <w:type w:val="bbPlcHdr"/>
        </w:types>
        <w:behaviors>
          <w:behavior w:val="content"/>
        </w:behaviors>
        <w:guid w:val="{E5CCAF96-F418-4762-B7C5-26C8DE67B3B3}"/>
      </w:docPartPr>
      <w:docPartBody>
        <w:p w:rsidR="00D27DFE" w:rsidRDefault="008B2314" w:rsidP="008B2314">
          <w:pPr>
            <w:pStyle w:val="EE40ADCF959242F3A31B3CEC07E0850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F0"/>
    <w:rsid w:val="001F5AE9"/>
    <w:rsid w:val="00334CBE"/>
    <w:rsid w:val="003F60F0"/>
    <w:rsid w:val="00663502"/>
    <w:rsid w:val="0068605A"/>
    <w:rsid w:val="00786376"/>
    <w:rsid w:val="007E7C68"/>
    <w:rsid w:val="008454DF"/>
    <w:rsid w:val="008B2314"/>
    <w:rsid w:val="009244B1"/>
    <w:rsid w:val="00AA1AF9"/>
    <w:rsid w:val="00BB047A"/>
    <w:rsid w:val="00CA7825"/>
    <w:rsid w:val="00D27DFE"/>
    <w:rsid w:val="00F37A69"/>
    <w:rsid w:val="00F42306"/>
    <w:rsid w:val="00F65984"/>
    <w:rsid w:val="00FA524B"/>
    <w:rsid w:val="00FC1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3D5BE860554F39B512239C0DDA3A92">
    <w:name w:val="423D5BE860554F39B512239C0DDA3A92"/>
    <w:rsid w:val="003F60F0"/>
  </w:style>
  <w:style w:type="paragraph" w:customStyle="1" w:styleId="EE40ADCF959242F3A31B3CEC07E08502">
    <w:name w:val="EE40ADCF959242F3A31B3CEC07E08502"/>
    <w:rsid w:val="008B23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537E-5D3E-4446-BA77-F9547606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4987</Words>
  <Characters>28429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Shottermill Junior School Universal Provision</vt:lpstr>
    </vt:vector>
  </TitlesOfParts>
  <Company>Hewlett-Packard</Company>
  <LinksUpToDate>false</LinksUpToDate>
  <CharactersWithSpaces>33350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Shottermill Junior School Universal Provision</dc:title>
  <dc:creator>Head</dc:creator>
  <cp:lastModifiedBy>Kate Barnes</cp:lastModifiedBy>
  <cp:revision>3</cp:revision>
  <cp:lastPrinted>2014-10-14T16:40:00Z</cp:lastPrinted>
  <dcterms:created xsi:type="dcterms:W3CDTF">2021-02-02T14:24:00Z</dcterms:created>
  <dcterms:modified xsi:type="dcterms:W3CDTF">2021-02-02T18:01:00Z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